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17D3A9" w14:textId="77777777" w:rsidR="00077670" w:rsidRPr="006D6BAB" w:rsidRDefault="00077670" w:rsidP="006D6BAB">
      <w:pPr>
        <w:spacing w:line="360" w:lineRule="auto"/>
        <w:outlineLvl w:val="0"/>
        <w:rPr>
          <w:b/>
          <w:bCs/>
          <w:kern w:val="36"/>
        </w:rPr>
      </w:pPr>
      <w:bookmarkStart w:id="0" w:name="_GoBack"/>
      <w:bookmarkEnd w:id="0"/>
    </w:p>
    <w:p w14:paraId="334BBC56" w14:textId="77777777" w:rsidR="00B12DFD" w:rsidRPr="006D6BAB" w:rsidRDefault="002D6466" w:rsidP="006D6BAB">
      <w:pPr>
        <w:spacing w:line="360" w:lineRule="auto"/>
        <w:jc w:val="center"/>
        <w:rPr>
          <w:b/>
          <w:bCs/>
          <w:kern w:val="36"/>
        </w:rPr>
      </w:pPr>
      <w:r w:rsidRPr="006D6BAB">
        <w:rPr>
          <w:b/>
          <w:bCs/>
          <w:kern w:val="36"/>
        </w:rPr>
        <w:t xml:space="preserve">ПОЛИТИКА </w:t>
      </w:r>
    </w:p>
    <w:p w14:paraId="7B84F6DF" w14:textId="25F62EB1" w:rsidR="00C557BA" w:rsidRPr="006D6BAB" w:rsidRDefault="00E20A8A" w:rsidP="006D6BAB">
      <w:pPr>
        <w:spacing w:line="360" w:lineRule="auto"/>
        <w:jc w:val="center"/>
        <w:rPr>
          <w:b/>
          <w:bCs/>
        </w:rPr>
      </w:pPr>
      <w:r w:rsidRPr="006D6BAB">
        <w:rPr>
          <w:b/>
          <w:bCs/>
        </w:rPr>
        <w:t xml:space="preserve">ОЦЕНКИ ПРОЕКТОВ, ФИНАНСИРУЕМЫХ ЗЕЛЕНЫМ КЛИМАТИЧЕСКИМ ФОНДОМ </w:t>
      </w:r>
    </w:p>
    <w:p w14:paraId="36FFBBBA" w14:textId="5E1DDB85" w:rsidR="006B7A6C" w:rsidRPr="006D6BAB" w:rsidRDefault="00E20A8A" w:rsidP="006D6BAB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В </w:t>
      </w:r>
      <w:r w:rsidRPr="006D6BAB">
        <w:rPr>
          <w:b/>
          <w:bCs/>
        </w:rPr>
        <w:t>ОАО «ЭЛДИК БАНК»</w:t>
      </w:r>
    </w:p>
    <w:p w14:paraId="0BD1AC02" w14:textId="77777777" w:rsidR="006B7A6C" w:rsidRPr="006D6BAB" w:rsidRDefault="006B7A6C" w:rsidP="006D6BAB">
      <w:pPr>
        <w:spacing w:line="360" w:lineRule="auto"/>
        <w:rPr>
          <w:b/>
          <w:bCs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id w:val="-15445140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5C08F9D" w14:textId="77777777" w:rsidR="004E32D2" w:rsidRPr="00455943" w:rsidRDefault="002D6466" w:rsidP="006D6BAB">
          <w:pPr>
            <w:pStyle w:val="af5"/>
            <w:spacing w:line="360" w:lineRule="auto"/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455943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Содержание</w:t>
          </w:r>
        </w:p>
        <w:p w14:paraId="62EBA337" w14:textId="463000CA" w:rsidR="00A147CB" w:rsidRPr="00A147CB" w:rsidRDefault="002D6466">
          <w:pPr>
            <w:pStyle w:val="11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  <w:lang w:eastAsia="ru-RU"/>
            </w:rPr>
          </w:pPr>
          <w:r w:rsidRPr="00A147CB">
            <w:rPr>
              <w:b/>
            </w:rPr>
            <w:fldChar w:fldCharType="begin"/>
          </w:r>
          <w:r w:rsidRPr="00A147CB">
            <w:rPr>
              <w:b/>
            </w:rPr>
            <w:instrText xml:space="preserve"> TOC \o "1-3" \h \z \u </w:instrText>
          </w:r>
          <w:r w:rsidRPr="00A147CB">
            <w:rPr>
              <w:b/>
            </w:rPr>
            <w:fldChar w:fldCharType="separate"/>
          </w:r>
          <w:hyperlink w:anchor="_Toc231911662" w:history="1">
            <w:r w:rsidR="00A147CB" w:rsidRPr="00A147CB">
              <w:rPr>
                <w:rStyle w:val="ac"/>
                <w:b/>
                <w:noProof/>
              </w:rPr>
              <w:t xml:space="preserve">1. </w:t>
            </w:r>
            <w:r w:rsidR="00A147CB">
              <w:rPr>
                <w:rStyle w:val="ac"/>
                <w:b/>
                <w:noProof/>
              </w:rPr>
              <w:t xml:space="preserve">   </w:t>
            </w:r>
            <w:r w:rsidR="00A147CB" w:rsidRPr="00A147CB">
              <w:rPr>
                <w:rStyle w:val="ac"/>
                <w:b/>
                <w:noProof/>
              </w:rPr>
              <w:t>ОБЩИЕ ПОЛОЖЕНИЯ</w:t>
            </w:r>
            <w:r w:rsidR="00A147CB" w:rsidRPr="00A147CB">
              <w:rPr>
                <w:b/>
                <w:noProof/>
                <w:webHidden/>
              </w:rPr>
              <w:tab/>
            </w:r>
            <w:r w:rsidR="00A147CB" w:rsidRPr="00A147CB">
              <w:rPr>
                <w:b/>
                <w:noProof/>
                <w:webHidden/>
              </w:rPr>
              <w:fldChar w:fldCharType="begin"/>
            </w:r>
            <w:r w:rsidR="00A147CB" w:rsidRPr="00A147CB">
              <w:rPr>
                <w:b/>
                <w:noProof/>
                <w:webHidden/>
              </w:rPr>
              <w:instrText xml:space="preserve"> PAGEREF _Toc231911662 \h </w:instrText>
            </w:r>
            <w:r w:rsidR="00A147CB" w:rsidRPr="00A147CB">
              <w:rPr>
                <w:b/>
                <w:noProof/>
                <w:webHidden/>
              </w:rPr>
            </w:r>
            <w:r w:rsidR="00A147CB" w:rsidRPr="00A147CB">
              <w:rPr>
                <w:b/>
                <w:noProof/>
                <w:webHidden/>
              </w:rPr>
              <w:fldChar w:fldCharType="separate"/>
            </w:r>
            <w:r w:rsidR="00A147CB" w:rsidRPr="00A147CB">
              <w:rPr>
                <w:b/>
                <w:noProof/>
                <w:webHidden/>
              </w:rPr>
              <w:t>3</w:t>
            </w:r>
            <w:r w:rsidR="00A147CB" w:rsidRPr="00A147CB">
              <w:rPr>
                <w:b/>
                <w:noProof/>
                <w:webHidden/>
              </w:rPr>
              <w:fldChar w:fldCharType="end"/>
            </w:r>
          </w:hyperlink>
        </w:p>
        <w:p w14:paraId="04E15DBC" w14:textId="77777777" w:rsidR="00A147CB" w:rsidRPr="00A147CB" w:rsidRDefault="00636F5A">
          <w:pPr>
            <w:pStyle w:val="11"/>
            <w:tabs>
              <w:tab w:val="left" w:pos="480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  <w:lang w:eastAsia="ru-RU"/>
            </w:rPr>
          </w:pPr>
          <w:hyperlink w:anchor="_Toc231911663" w:history="1">
            <w:r w:rsidR="00A147CB" w:rsidRPr="00A147CB">
              <w:rPr>
                <w:rStyle w:val="ac"/>
                <w:b/>
                <w:noProof/>
              </w:rPr>
              <w:t>2.</w:t>
            </w:r>
            <w:r w:rsidR="00A147CB" w:rsidRPr="00A147CB">
              <w:rPr>
                <w:rFonts w:asciiTheme="minorHAnsi" w:eastAsiaTheme="minorEastAsia" w:hAnsiTheme="minorHAnsi" w:cstheme="minorBidi"/>
                <w:b/>
                <w:noProof/>
                <w:sz w:val="22"/>
                <w:szCs w:val="22"/>
                <w:lang w:eastAsia="ru-RU"/>
              </w:rPr>
              <w:tab/>
            </w:r>
            <w:r w:rsidR="00A147CB" w:rsidRPr="00A147CB">
              <w:rPr>
                <w:rStyle w:val="ac"/>
                <w:b/>
                <w:noProof/>
              </w:rPr>
              <w:t>ПРАВОВАЯ ОСНОВА</w:t>
            </w:r>
            <w:r w:rsidR="00A147CB" w:rsidRPr="00A147CB">
              <w:rPr>
                <w:b/>
                <w:noProof/>
                <w:webHidden/>
              </w:rPr>
              <w:tab/>
            </w:r>
            <w:r w:rsidR="00A147CB" w:rsidRPr="00A147CB">
              <w:rPr>
                <w:b/>
                <w:noProof/>
                <w:webHidden/>
              </w:rPr>
              <w:fldChar w:fldCharType="begin"/>
            </w:r>
            <w:r w:rsidR="00A147CB" w:rsidRPr="00A147CB">
              <w:rPr>
                <w:b/>
                <w:noProof/>
                <w:webHidden/>
              </w:rPr>
              <w:instrText xml:space="preserve"> PAGEREF _Toc231911663 \h </w:instrText>
            </w:r>
            <w:r w:rsidR="00A147CB" w:rsidRPr="00A147CB">
              <w:rPr>
                <w:b/>
                <w:noProof/>
                <w:webHidden/>
              </w:rPr>
            </w:r>
            <w:r w:rsidR="00A147CB" w:rsidRPr="00A147CB">
              <w:rPr>
                <w:b/>
                <w:noProof/>
                <w:webHidden/>
              </w:rPr>
              <w:fldChar w:fldCharType="separate"/>
            </w:r>
            <w:r w:rsidR="00A147CB" w:rsidRPr="00A147CB">
              <w:rPr>
                <w:b/>
                <w:noProof/>
                <w:webHidden/>
              </w:rPr>
              <w:t>4</w:t>
            </w:r>
            <w:r w:rsidR="00A147CB" w:rsidRPr="00A147CB">
              <w:rPr>
                <w:b/>
                <w:noProof/>
                <w:webHidden/>
              </w:rPr>
              <w:fldChar w:fldCharType="end"/>
            </w:r>
          </w:hyperlink>
        </w:p>
        <w:p w14:paraId="54D5A639" w14:textId="3A9B21C5" w:rsidR="00A147CB" w:rsidRPr="00A147CB" w:rsidRDefault="00636F5A">
          <w:pPr>
            <w:pStyle w:val="11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  <w:lang w:eastAsia="ru-RU"/>
            </w:rPr>
          </w:pPr>
          <w:hyperlink w:anchor="_Toc231911664" w:history="1">
            <w:r w:rsidR="00A147CB" w:rsidRPr="00A147CB">
              <w:rPr>
                <w:rStyle w:val="ac"/>
                <w:b/>
                <w:noProof/>
              </w:rPr>
              <w:t xml:space="preserve">3. </w:t>
            </w:r>
            <w:r w:rsidR="00A147CB">
              <w:rPr>
                <w:rStyle w:val="ac"/>
                <w:b/>
                <w:noProof/>
              </w:rPr>
              <w:t xml:space="preserve">   </w:t>
            </w:r>
            <w:r w:rsidR="00A147CB" w:rsidRPr="00A147CB">
              <w:rPr>
                <w:rStyle w:val="ac"/>
                <w:b/>
                <w:noProof/>
              </w:rPr>
              <w:t>ТЕРМИНЫ И ОПРЕДЕЛЕНИЯ</w:t>
            </w:r>
            <w:r w:rsidR="00A147CB" w:rsidRPr="00A147CB">
              <w:rPr>
                <w:b/>
                <w:noProof/>
                <w:webHidden/>
              </w:rPr>
              <w:tab/>
            </w:r>
            <w:r w:rsidR="00A147CB" w:rsidRPr="00A147CB">
              <w:rPr>
                <w:b/>
                <w:noProof/>
                <w:webHidden/>
              </w:rPr>
              <w:fldChar w:fldCharType="begin"/>
            </w:r>
            <w:r w:rsidR="00A147CB" w:rsidRPr="00A147CB">
              <w:rPr>
                <w:b/>
                <w:noProof/>
                <w:webHidden/>
              </w:rPr>
              <w:instrText xml:space="preserve"> PAGEREF _Toc231911664 \h </w:instrText>
            </w:r>
            <w:r w:rsidR="00A147CB" w:rsidRPr="00A147CB">
              <w:rPr>
                <w:b/>
                <w:noProof/>
                <w:webHidden/>
              </w:rPr>
            </w:r>
            <w:r w:rsidR="00A147CB" w:rsidRPr="00A147CB">
              <w:rPr>
                <w:b/>
                <w:noProof/>
                <w:webHidden/>
              </w:rPr>
              <w:fldChar w:fldCharType="separate"/>
            </w:r>
            <w:r w:rsidR="00A147CB" w:rsidRPr="00A147CB">
              <w:rPr>
                <w:b/>
                <w:noProof/>
                <w:webHidden/>
              </w:rPr>
              <w:t>5</w:t>
            </w:r>
            <w:r w:rsidR="00A147CB" w:rsidRPr="00A147CB">
              <w:rPr>
                <w:b/>
                <w:noProof/>
                <w:webHidden/>
              </w:rPr>
              <w:fldChar w:fldCharType="end"/>
            </w:r>
          </w:hyperlink>
        </w:p>
        <w:p w14:paraId="2356CA00" w14:textId="6C6B5AFB" w:rsidR="00A147CB" w:rsidRPr="00A147CB" w:rsidRDefault="00636F5A">
          <w:pPr>
            <w:pStyle w:val="11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  <w:lang w:eastAsia="ru-RU"/>
            </w:rPr>
          </w:pPr>
          <w:hyperlink w:anchor="_Toc231911665" w:history="1">
            <w:r w:rsidR="00A147CB" w:rsidRPr="00A147CB">
              <w:rPr>
                <w:rStyle w:val="ac"/>
                <w:b/>
                <w:noProof/>
              </w:rPr>
              <w:t xml:space="preserve">4. </w:t>
            </w:r>
            <w:r w:rsidR="00A147CB">
              <w:rPr>
                <w:rStyle w:val="ac"/>
                <w:b/>
                <w:noProof/>
              </w:rPr>
              <w:t xml:space="preserve">   </w:t>
            </w:r>
            <w:r w:rsidR="00A147CB" w:rsidRPr="00A147CB">
              <w:rPr>
                <w:rStyle w:val="ac"/>
                <w:b/>
                <w:noProof/>
              </w:rPr>
              <w:t>ОСНОВНЫЕ ПРИНЦИПЫ И ОБЛАСТЬ ПРИМЕНЕНИЯ</w:t>
            </w:r>
            <w:r w:rsidR="00A147CB" w:rsidRPr="00A147CB">
              <w:rPr>
                <w:b/>
                <w:noProof/>
                <w:webHidden/>
              </w:rPr>
              <w:tab/>
            </w:r>
            <w:r w:rsidR="00A147CB" w:rsidRPr="00A147CB">
              <w:rPr>
                <w:b/>
                <w:noProof/>
                <w:webHidden/>
              </w:rPr>
              <w:fldChar w:fldCharType="begin"/>
            </w:r>
            <w:r w:rsidR="00A147CB" w:rsidRPr="00A147CB">
              <w:rPr>
                <w:b/>
                <w:noProof/>
                <w:webHidden/>
              </w:rPr>
              <w:instrText xml:space="preserve"> PAGEREF _Toc231911665 \h </w:instrText>
            </w:r>
            <w:r w:rsidR="00A147CB" w:rsidRPr="00A147CB">
              <w:rPr>
                <w:b/>
                <w:noProof/>
                <w:webHidden/>
              </w:rPr>
            </w:r>
            <w:r w:rsidR="00A147CB" w:rsidRPr="00A147CB">
              <w:rPr>
                <w:b/>
                <w:noProof/>
                <w:webHidden/>
              </w:rPr>
              <w:fldChar w:fldCharType="separate"/>
            </w:r>
            <w:r w:rsidR="00A147CB" w:rsidRPr="00A147CB">
              <w:rPr>
                <w:b/>
                <w:noProof/>
                <w:webHidden/>
              </w:rPr>
              <w:t>6</w:t>
            </w:r>
            <w:r w:rsidR="00A147CB" w:rsidRPr="00A147CB">
              <w:rPr>
                <w:b/>
                <w:noProof/>
                <w:webHidden/>
              </w:rPr>
              <w:fldChar w:fldCharType="end"/>
            </w:r>
          </w:hyperlink>
        </w:p>
        <w:p w14:paraId="53902E0D" w14:textId="6D8E35E8" w:rsidR="00A147CB" w:rsidRPr="00A147CB" w:rsidRDefault="00636F5A">
          <w:pPr>
            <w:pStyle w:val="11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  <w:lang w:eastAsia="ru-RU"/>
            </w:rPr>
          </w:pPr>
          <w:hyperlink w:anchor="_Toc231911666" w:history="1">
            <w:r w:rsidR="00A147CB" w:rsidRPr="00A147CB">
              <w:rPr>
                <w:rStyle w:val="ac"/>
                <w:b/>
                <w:bCs/>
                <w:noProof/>
              </w:rPr>
              <w:t xml:space="preserve">5. </w:t>
            </w:r>
            <w:r w:rsidR="00A147CB">
              <w:rPr>
                <w:rStyle w:val="ac"/>
                <w:b/>
                <w:bCs/>
                <w:noProof/>
              </w:rPr>
              <w:t xml:space="preserve">   </w:t>
            </w:r>
            <w:r w:rsidR="00A147CB" w:rsidRPr="00A147CB">
              <w:rPr>
                <w:rStyle w:val="ac"/>
                <w:b/>
                <w:bCs/>
                <w:noProof/>
              </w:rPr>
              <w:t>КРИТЕРИИ, ВИДЫ И ТИПЫ ОЦЕНКИ</w:t>
            </w:r>
            <w:r w:rsidR="00A147CB" w:rsidRPr="00A147CB">
              <w:rPr>
                <w:b/>
                <w:noProof/>
                <w:webHidden/>
              </w:rPr>
              <w:tab/>
            </w:r>
            <w:r w:rsidR="00A147CB" w:rsidRPr="00A147CB">
              <w:rPr>
                <w:b/>
                <w:noProof/>
                <w:webHidden/>
              </w:rPr>
              <w:fldChar w:fldCharType="begin"/>
            </w:r>
            <w:r w:rsidR="00A147CB" w:rsidRPr="00A147CB">
              <w:rPr>
                <w:b/>
                <w:noProof/>
                <w:webHidden/>
              </w:rPr>
              <w:instrText xml:space="preserve"> PAGEREF _Toc231911666 \h </w:instrText>
            </w:r>
            <w:r w:rsidR="00A147CB" w:rsidRPr="00A147CB">
              <w:rPr>
                <w:b/>
                <w:noProof/>
                <w:webHidden/>
              </w:rPr>
            </w:r>
            <w:r w:rsidR="00A147CB" w:rsidRPr="00A147CB">
              <w:rPr>
                <w:b/>
                <w:noProof/>
                <w:webHidden/>
              </w:rPr>
              <w:fldChar w:fldCharType="separate"/>
            </w:r>
            <w:r w:rsidR="00A147CB" w:rsidRPr="00A147CB">
              <w:rPr>
                <w:b/>
                <w:noProof/>
                <w:webHidden/>
              </w:rPr>
              <w:t>9</w:t>
            </w:r>
            <w:r w:rsidR="00A147CB" w:rsidRPr="00A147CB">
              <w:rPr>
                <w:b/>
                <w:noProof/>
                <w:webHidden/>
              </w:rPr>
              <w:fldChar w:fldCharType="end"/>
            </w:r>
          </w:hyperlink>
        </w:p>
        <w:p w14:paraId="5D439092" w14:textId="03B706B0" w:rsidR="00A147CB" w:rsidRPr="00A147CB" w:rsidRDefault="00636F5A">
          <w:pPr>
            <w:pStyle w:val="11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  <w:lang w:eastAsia="ru-RU"/>
            </w:rPr>
          </w:pPr>
          <w:hyperlink w:anchor="_Toc231911667" w:history="1">
            <w:r w:rsidR="00A147CB" w:rsidRPr="00A147CB">
              <w:rPr>
                <w:rStyle w:val="ac"/>
                <w:b/>
                <w:bCs/>
                <w:noProof/>
              </w:rPr>
              <w:t xml:space="preserve">6. </w:t>
            </w:r>
            <w:r w:rsidR="00A147CB">
              <w:rPr>
                <w:rStyle w:val="ac"/>
                <w:b/>
                <w:bCs/>
                <w:noProof/>
              </w:rPr>
              <w:t xml:space="preserve">   </w:t>
            </w:r>
            <w:r w:rsidR="00A147CB" w:rsidRPr="00A147CB">
              <w:rPr>
                <w:rStyle w:val="ac"/>
                <w:b/>
                <w:bCs/>
                <w:noProof/>
              </w:rPr>
              <w:t>РОЛИ И ОТВЕТСТВЕННОСТЬ</w:t>
            </w:r>
            <w:r w:rsidR="00A147CB" w:rsidRPr="00A147CB">
              <w:rPr>
                <w:b/>
                <w:noProof/>
                <w:webHidden/>
              </w:rPr>
              <w:tab/>
            </w:r>
            <w:r w:rsidR="00A147CB" w:rsidRPr="00A147CB">
              <w:rPr>
                <w:b/>
                <w:noProof/>
                <w:webHidden/>
              </w:rPr>
              <w:fldChar w:fldCharType="begin"/>
            </w:r>
            <w:r w:rsidR="00A147CB" w:rsidRPr="00A147CB">
              <w:rPr>
                <w:b/>
                <w:noProof/>
                <w:webHidden/>
              </w:rPr>
              <w:instrText xml:space="preserve"> PAGEREF _Toc231911667 \h </w:instrText>
            </w:r>
            <w:r w:rsidR="00A147CB" w:rsidRPr="00A147CB">
              <w:rPr>
                <w:b/>
                <w:noProof/>
                <w:webHidden/>
              </w:rPr>
            </w:r>
            <w:r w:rsidR="00A147CB" w:rsidRPr="00A147CB">
              <w:rPr>
                <w:b/>
                <w:noProof/>
                <w:webHidden/>
              </w:rPr>
              <w:fldChar w:fldCharType="separate"/>
            </w:r>
            <w:r w:rsidR="00A147CB" w:rsidRPr="00A147CB">
              <w:rPr>
                <w:b/>
                <w:noProof/>
                <w:webHidden/>
              </w:rPr>
              <w:t>11</w:t>
            </w:r>
            <w:r w:rsidR="00A147CB" w:rsidRPr="00A147CB">
              <w:rPr>
                <w:b/>
                <w:noProof/>
                <w:webHidden/>
              </w:rPr>
              <w:fldChar w:fldCharType="end"/>
            </w:r>
          </w:hyperlink>
        </w:p>
        <w:p w14:paraId="040E27CE" w14:textId="77777777" w:rsidR="00A147CB" w:rsidRPr="00A147CB" w:rsidRDefault="00636F5A">
          <w:pPr>
            <w:pStyle w:val="11"/>
            <w:tabs>
              <w:tab w:val="left" w:pos="480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  <w:lang w:eastAsia="ru-RU"/>
            </w:rPr>
          </w:pPr>
          <w:hyperlink w:anchor="_Toc231911668" w:history="1">
            <w:r w:rsidR="00A147CB" w:rsidRPr="00A147CB">
              <w:rPr>
                <w:rStyle w:val="ac"/>
                <w:b/>
                <w:bCs/>
                <w:noProof/>
              </w:rPr>
              <w:t>7.</w:t>
            </w:r>
            <w:r w:rsidR="00A147CB" w:rsidRPr="00A147CB">
              <w:rPr>
                <w:rFonts w:asciiTheme="minorHAnsi" w:eastAsiaTheme="minorEastAsia" w:hAnsiTheme="minorHAnsi" w:cstheme="minorBidi"/>
                <w:b/>
                <w:noProof/>
                <w:sz w:val="22"/>
                <w:szCs w:val="22"/>
                <w:lang w:eastAsia="ru-RU"/>
              </w:rPr>
              <w:tab/>
            </w:r>
            <w:r w:rsidR="00A147CB" w:rsidRPr="00A147CB">
              <w:rPr>
                <w:rStyle w:val="ac"/>
                <w:b/>
                <w:bCs/>
                <w:noProof/>
              </w:rPr>
              <w:t>ОРГАНИЗАЦИЯ ПРОВЕДЕНИЯ ОЦЕНКИ</w:t>
            </w:r>
            <w:r w:rsidR="00A147CB" w:rsidRPr="00A147CB">
              <w:rPr>
                <w:b/>
                <w:noProof/>
                <w:webHidden/>
              </w:rPr>
              <w:tab/>
            </w:r>
            <w:r w:rsidR="00A147CB" w:rsidRPr="00A147CB">
              <w:rPr>
                <w:b/>
                <w:noProof/>
                <w:webHidden/>
              </w:rPr>
              <w:fldChar w:fldCharType="begin"/>
            </w:r>
            <w:r w:rsidR="00A147CB" w:rsidRPr="00A147CB">
              <w:rPr>
                <w:b/>
                <w:noProof/>
                <w:webHidden/>
              </w:rPr>
              <w:instrText xml:space="preserve"> PAGEREF _Toc231911668 \h </w:instrText>
            </w:r>
            <w:r w:rsidR="00A147CB" w:rsidRPr="00A147CB">
              <w:rPr>
                <w:b/>
                <w:noProof/>
                <w:webHidden/>
              </w:rPr>
            </w:r>
            <w:r w:rsidR="00A147CB" w:rsidRPr="00A147CB">
              <w:rPr>
                <w:b/>
                <w:noProof/>
                <w:webHidden/>
              </w:rPr>
              <w:fldChar w:fldCharType="separate"/>
            </w:r>
            <w:r w:rsidR="00A147CB" w:rsidRPr="00A147CB">
              <w:rPr>
                <w:b/>
                <w:noProof/>
                <w:webHidden/>
              </w:rPr>
              <w:t>12</w:t>
            </w:r>
            <w:r w:rsidR="00A147CB" w:rsidRPr="00A147CB">
              <w:rPr>
                <w:b/>
                <w:noProof/>
                <w:webHidden/>
              </w:rPr>
              <w:fldChar w:fldCharType="end"/>
            </w:r>
          </w:hyperlink>
        </w:p>
        <w:p w14:paraId="2E19B97E" w14:textId="77777777" w:rsidR="00A147CB" w:rsidRPr="00A147CB" w:rsidRDefault="00636F5A">
          <w:pPr>
            <w:pStyle w:val="11"/>
            <w:tabs>
              <w:tab w:val="left" w:pos="480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  <w:lang w:eastAsia="ru-RU"/>
            </w:rPr>
          </w:pPr>
          <w:hyperlink w:anchor="_Toc231911669" w:history="1">
            <w:r w:rsidR="00A147CB" w:rsidRPr="00A147CB">
              <w:rPr>
                <w:rStyle w:val="ac"/>
                <w:b/>
                <w:noProof/>
                <w:kern w:val="2"/>
              </w:rPr>
              <w:t>8.</w:t>
            </w:r>
            <w:r w:rsidR="00A147CB" w:rsidRPr="00A147CB">
              <w:rPr>
                <w:rFonts w:asciiTheme="minorHAnsi" w:eastAsiaTheme="minorEastAsia" w:hAnsiTheme="minorHAnsi" w:cstheme="minorBidi"/>
                <w:b/>
                <w:noProof/>
                <w:sz w:val="22"/>
                <w:szCs w:val="22"/>
                <w:lang w:eastAsia="ru-RU"/>
              </w:rPr>
              <w:tab/>
            </w:r>
            <w:r w:rsidR="00A147CB" w:rsidRPr="00A147CB">
              <w:rPr>
                <w:rStyle w:val="ac"/>
                <w:b/>
                <w:noProof/>
                <w:kern w:val="2"/>
              </w:rPr>
              <w:t>БЮДЖЕТИРОВАНИЕ И РЕСУРСЫ</w:t>
            </w:r>
            <w:r w:rsidR="00A147CB" w:rsidRPr="00A147CB">
              <w:rPr>
                <w:b/>
                <w:noProof/>
                <w:webHidden/>
              </w:rPr>
              <w:tab/>
            </w:r>
            <w:r w:rsidR="00A147CB" w:rsidRPr="00A147CB">
              <w:rPr>
                <w:b/>
                <w:noProof/>
                <w:webHidden/>
              </w:rPr>
              <w:fldChar w:fldCharType="begin"/>
            </w:r>
            <w:r w:rsidR="00A147CB" w:rsidRPr="00A147CB">
              <w:rPr>
                <w:b/>
                <w:noProof/>
                <w:webHidden/>
              </w:rPr>
              <w:instrText xml:space="preserve"> PAGEREF _Toc231911669 \h </w:instrText>
            </w:r>
            <w:r w:rsidR="00A147CB" w:rsidRPr="00A147CB">
              <w:rPr>
                <w:b/>
                <w:noProof/>
                <w:webHidden/>
              </w:rPr>
            </w:r>
            <w:r w:rsidR="00A147CB" w:rsidRPr="00A147CB">
              <w:rPr>
                <w:b/>
                <w:noProof/>
                <w:webHidden/>
              </w:rPr>
              <w:fldChar w:fldCharType="separate"/>
            </w:r>
            <w:r w:rsidR="00A147CB" w:rsidRPr="00A147CB">
              <w:rPr>
                <w:b/>
                <w:noProof/>
                <w:webHidden/>
              </w:rPr>
              <w:t>13</w:t>
            </w:r>
            <w:r w:rsidR="00A147CB" w:rsidRPr="00A147CB">
              <w:rPr>
                <w:b/>
                <w:noProof/>
                <w:webHidden/>
              </w:rPr>
              <w:fldChar w:fldCharType="end"/>
            </w:r>
          </w:hyperlink>
        </w:p>
        <w:p w14:paraId="2BEDDE55" w14:textId="77777777" w:rsidR="00A147CB" w:rsidRPr="00A147CB" w:rsidRDefault="00636F5A">
          <w:pPr>
            <w:pStyle w:val="11"/>
            <w:tabs>
              <w:tab w:val="left" w:pos="480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  <w:lang w:eastAsia="ru-RU"/>
            </w:rPr>
          </w:pPr>
          <w:hyperlink w:anchor="_Toc231911670" w:history="1">
            <w:r w:rsidR="00A147CB" w:rsidRPr="00A147CB">
              <w:rPr>
                <w:rStyle w:val="ac"/>
                <w:b/>
                <w:noProof/>
                <w:kern w:val="2"/>
              </w:rPr>
              <w:t>9.</w:t>
            </w:r>
            <w:r w:rsidR="00A147CB" w:rsidRPr="00A147CB">
              <w:rPr>
                <w:rFonts w:asciiTheme="minorHAnsi" w:eastAsiaTheme="minorEastAsia" w:hAnsiTheme="minorHAnsi" w:cstheme="minorBidi"/>
                <w:b/>
                <w:noProof/>
                <w:sz w:val="22"/>
                <w:szCs w:val="22"/>
                <w:lang w:eastAsia="ru-RU"/>
              </w:rPr>
              <w:tab/>
            </w:r>
            <w:r w:rsidR="00A147CB" w:rsidRPr="00A147CB">
              <w:rPr>
                <w:rStyle w:val="ac"/>
                <w:b/>
                <w:noProof/>
                <w:kern w:val="2"/>
              </w:rPr>
              <w:t>ЗАКЛЮЧИТЕЛЬНЫЕ ПОЛОЖЕНИЯ</w:t>
            </w:r>
            <w:r w:rsidR="00A147CB" w:rsidRPr="00A147CB">
              <w:rPr>
                <w:b/>
                <w:noProof/>
                <w:webHidden/>
              </w:rPr>
              <w:tab/>
            </w:r>
            <w:r w:rsidR="00A147CB" w:rsidRPr="00A147CB">
              <w:rPr>
                <w:b/>
                <w:noProof/>
                <w:webHidden/>
              </w:rPr>
              <w:fldChar w:fldCharType="begin"/>
            </w:r>
            <w:r w:rsidR="00A147CB" w:rsidRPr="00A147CB">
              <w:rPr>
                <w:b/>
                <w:noProof/>
                <w:webHidden/>
              </w:rPr>
              <w:instrText xml:space="preserve"> PAGEREF _Toc231911670 \h </w:instrText>
            </w:r>
            <w:r w:rsidR="00A147CB" w:rsidRPr="00A147CB">
              <w:rPr>
                <w:b/>
                <w:noProof/>
                <w:webHidden/>
              </w:rPr>
            </w:r>
            <w:r w:rsidR="00A147CB" w:rsidRPr="00A147CB">
              <w:rPr>
                <w:b/>
                <w:noProof/>
                <w:webHidden/>
              </w:rPr>
              <w:fldChar w:fldCharType="separate"/>
            </w:r>
            <w:r w:rsidR="00A147CB" w:rsidRPr="00A147CB">
              <w:rPr>
                <w:b/>
                <w:noProof/>
                <w:webHidden/>
              </w:rPr>
              <w:t>14</w:t>
            </w:r>
            <w:r w:rsidR="00A147CB" w:rsidRPr="00A147CB">
              <w:rPr>
                <w:b/>
                <w:noProof/>
                <w:webHidden/>
              </w:rPr>
              <w:fldChar w:fldCharType="end"/>
            </w:r>
          </w:hyperlink>
        </w:p>
        <w:p w14:paraId="5CCDAEE6" w14:textId="77777777" w:rsidR="004E32D2" w:rsidRPr="00A147CB" w:rsidRDefault="002D6466" w:rsidP="006D6BAB">
          <w:pPr>
            <w:spacing w:line="360" w:lineRule="auto"/>
            <w:rPr>
              <w:b/>
            </w:rPr>
          </w:pPr>
          <w:r w:rsidRPr="00A147CB">
            <w:rPr>
              <w:b/>
              <w:bCs/>
            </w:rPr>
            <w:fldChar w:fldCharType="end"/>
          </w:r>
        </w:p>
      </w:sdtContent>
    </w:sdt>
    <w:p w14:paraId="59BB8C56" w14:textId="77777777" w:rsidR="00B12DFD" w:rsidRPr="006D6BAB" w:rsidRDefault="00B12DFD" w:rsidP="006D6BAB">
      <w:pPr>
        <w:spacing w:line="360" w:lineRule="auto"/>
      </w:pPr>
    </w:p>
    <w:p w14:paraId="0B03B6D5" w14:textId="77777777" w:rsidR="00B12DFD" w:rsidRPr="006D6BAB" w:rsidRDefault="002D6466" w:rsidP="006D6BAB">
      <w:pPr>
        <w:pStyle w:val="1"/>
        <w:spacing w:line="360" w:lineRule="auto"/>
        <w:jc w:val="center"/>
        <w:rPr>
          <w:b w:val="0"/>
          <w:bCs w:val="0"/>
          <w:sz w:val="24"/>
          <w:szCs w:val="24"/>
        </w:rPr>
      </w:pPr>
      <w:bookmarkStart w:id="1" w:name="_Toc226469561"/>
      <w:bookmarkStart w:id="2" w:name="_Toc231911662"/>
      <w:r w:rsidRPr="006D6BAB">
        <w:rPr>
          <w:rStyle w:val="a4"/>
          <w:b/>
          <w:bCs/>
          <w:sz w:val="24"/>
          <w:szCs w:val="24"/>
        </w:rPr>
        <w:t xml:space="preserve">1. </w:t>
      </w:r>
      <w:bookmarkEnd w:id="1"/>
      <w:r w:rsidR="000E1814" w:rsidRPr="006D6BAB">
        <w:rPr>
          <w:rStyle w:val="a4"/>
          <w:b/>
          <w:bCs/>
          <w:sz w:val="24"/>
          <w:szCs w:val="24"/>
        </w:rPr>
        <w:t>ОБЩИЕ ПОЛОЖЕНИЯ</w:t>
      </w:r>
      <w:bookmarkEnd w:id="2"/>
    </w:p>
    <w:p w14:paraId="2889B8F6" w14:textId="44E871B1" w:rsidR="00FE391F" w:rsidRPr="006D6BAB" w:rsidRDefault="002D6466" w:rsidP="0009519A">
      <w:pPr>
        <w:pStyle w:val="a5"/>
        <w:numPr>
          <w:ilvl w:val="0"/>
          <w:numId w:val="2"/>
        </w:numPr>
        <w:ind w:left="426" w:hanging="426"/>
        <w:jc w:val="both"/>
        <w:rPr>
          <w:bCs/>
        </w:rPr>
      </w:pPr>
      <w:r w:rsidRPr="006D6BAB">
        <w:rPr>
          <w:bCs/>
        </w:rPr>
        <w:t xml:space="preserve"> Настоящая Политика оценки проектов, финансируемых Зелёным климатическим фондом</w:t>
      </w:r>
      <w:r w:rsidR="00E20A8A">
        <w:rPr>
          <w:bCs/>
        </w:rPr>
        <w:t xml:space="preserve"> в </w:t>
      </w:r>
      <w:r w:rsidR="00E20A8A" w:rsidRPr="006D6BAB">
        <w:rPr>
          <w:bCs/>
        </w:rPr>
        <w:t>ОАО «</w:t>
      </w:r>
      <w:proofErr w:type="spellStart"/>
      <w:r w:rsidR="00E20A8A" w:rsidRPr="006D6BAB">
        <w:rPr>
          <w:bCs/>
        </w:rPr>
        <w:t>Элдик</w:t>
      </w:r>
      <w:proofErr w:type="spellEnd"/>
      <w:r w:rsidR="00E20A8A" w:rsidRPr="006D6BAB">
        <w:rPr>
          <w:bCs/>
        </w:rPr>
        <w:t xml:space="preserve"> Банк»</w:t>
      </w:r>
      <w:r w:rsidRPr="006D6BAB">
        <w:rPr>
          <w:bCs/>
        </w:rPr>
        <w:t xml:space="preserve"> (далее</w:t>
      </w:r>
      <w:r w:rsidR="0098173C">
        <w:rPr>
          <w:bCs/>
        </w:rPr>
        <w:t xml:space="preserve"> </w:t>
      </w:r>
      <w:r w:rsidRPr="006D6BAB">
        <w:rPr>
          <w:bCs/>
        </w:rPr>
        <w:t xml:space="preserve">- Политика), устанавливает институциональные рамки, принципы, критерии и процедуры проведения оценки проектов и программ, реализуемых </w:t>
      </w:r>
      <w:r w:rsidR="003F348D" w:rsidRPr="006D6BAB">
        <w:rPr>
          <w:bCs/>
        </w:rPr>
        <w:t>ОАО «</w:t>
      </w:r>
      <w:proofErr w:type="spellStart"/>
      <w:r w:rsidRPr="006D6BAB">
        <w:rPr>
          <w:bCs/>
        </w:rPr>
        <w:t>Элдик</w:t>
      </w:r>
      <w:proofErr w:type="spellEnd"/>
      <w:r w:rsidRPr="006D6BAB">
        <w:rPr>
          <w:bCs/>
        </w:rPr>
        <w:t xml:space="preserve"> Банк</w:t>
      </w:r>
      <w:r w:rsidR="003F348D" w:rsidRPr="006D6BAB">
        <w:rPr>
          <w:bCs/>
        </w:rPr>
        <w:t>»</w:t>
      </w:r>
      <w:r w:rsidRPr="006D6BAB">
        <w:rPr>
          <w:bCs/>
        </w:rPr>
        <w:t xml:space="preserve"> (далее - Банк) в качестве аккредитованной организации (</w:t>
      </w:r>
      <w:r w:rsidR="0009519A">
        <w:rPr>
          <w:bCs/>
        </w:rPr>
        <w:t>д</w:t>
      </w:r>
      <w:r w:rsidR="00C76512">
        <w:rPr>
          <w:bCs/>
        </w:rPr>
        <w:t xml:space="preserve">алее - </w:t>
      </w:r>
      <w:r w:rsidRPr="006D6BAB">
        <w:rPr>
          <w:bCs/>
        </w:rPr>
        <w:t xml:space="preserve">АО) Зелёного климатического фонда (далее </w:t>
      </w:r>
      <w:r w:rsidR="00086764">
        <w:rPr>
          <w:bCs/>
        </w:rPr>
        <w:t>-</w:t>
      </w:r>
      <w:r w:rsidR="003F348D" w:rsidRPr="006D6BAB">
        <w:rPr>
          <w:bCs/>
        </w:rPr>
        <w:t xml:space="preserve"> ЗКФ</w:t>
      </w:r>
      <w:r w:rsidRPr="006D6BAB">
        <w:rPr>
          <w:bCs/>
        </w:rPr>
        <w:t xml:space="preserve">). Политика обеспечивает системный подход к оценке, направленный на повышение подотчётности, содействие организационному обучению и максимизацию климатического воздействия проектов ЗКФ в </w:t>
      </w:r>
      <w:proofErr w:type="spellStart"/>
      <w:r w:rsidRPr="006D6BAB">
        <w:rPr>
          <w:bCs/>
        </w:rPr>
        <w:t>Кыргызской</w:t>
      </w:r>
      <w:proofErr w:type="spellEnd"/>
      <w:r w:rsidRPr="006D6BAB">
        <w:rPr>
          <w:bCs/>
        </w:rPr>
        <w:t xml:space="preserve"> Республике.</w:t>
      </w:r>
    </w:p>
    <w:p w14:paraId="468975F5" w14:textId="5A36E3B2" w:rsidR="00922A98" w:rsidRDefault="002D6466" w:rsidP="0009519A">
      <w:pPr>
        <w:pStyle w:val="a5"/>
        <w:numPr>
          <w:ilvl w:val="0"/>
          <w:numId w:val="2"/>
        </w:numPr>
        <w:ind w:left="426" w:hanging="567"/>
        <w:jc w:val="both"/>
        <w:rPr>
          <w:bCs/>
        </w:rPr>
      </w:pPr>
      <w:r w:rsidRPr="006D6BAB">
        <w:rPr>
          <w:bCs/>
        </w:rPr>
        <w:t xml:space="preserve">Банк является аккредитованной организацией </w:t>
      </w:r>
      <w:r w:rsidR="00960141" w:rsidRPr="006D6BAB">
        <w:rPr>
          <w:bCs/>
        </w:rPr>
        <w:t>ЗКФ</w:t>
      </w:r>
      <w:r w:rsidRPr="006D6BAB">
        <w:rPr>
          <w:bCs/>
        </w:rPr>
        <w:t xml:space="preserve"> </w:t>
      </w:r>
      <w:r w:rsidR="00EC0B8E">
        <w:rPr>
          <w:bCs/>
        </w:rPr>
        <w:t>-</w:t>
      </w:r>
      <w:r w:rsidRPr="006D6BAB">
        <w:rPr>
          <w:bCs/>
        </w:rPr>
        <w:t xml:space="preserve"> крупнейшего многостороннего фонда, созданного в рамках Рамочной конвенции ООН об изменении климата (</w:t>
      </w:r>
      <w:r w:rsidR="0009519A">
        <w:rPr>
          <w:bCs/>
        </w:rPr>
        <w:t xml:space="preserve">далее </w:t>
      </w:r>
      <w:r w:rsidRPr="006D6BAB">
        <w:rPr>
          <w:bCs/>
        </w:rPr>
        <w:t xml:space="preserve">РКИК ООН) для содействия развивающимся странам в переходе к </w:t>
      </w:r>
      <w:proofErr w:type="spellStart"/>
      <w:r w:rsidRPr="006D6BAB">
        <w:rPr>
          <w:bCs/>
        </w:rPr>
        <w:t>низкоуглеродному</w:t>
      </w:r>
      <w:proofErr w:type="spellEnd"/>
      <w:r w:rsidRPr="006D6BAB">
        <w:rPr>
          <w:bCs/>
        </w:rPr>
        <w:t xml:space="preserve"> и климатически устойчивому развитию. Аккредитация возлагает на Банк ответственность за надлежащее управление, мониторинг и оценку финансируемых ЗКФ проектов и программ.</w:t>
      </w:r>
    </w:p>
    <w:p w14:paraId="1917CAF2" w14:textId="06C9F93C" w:rsidR="000D6E37" w:rsidRPr="002F0FEC" w:rsidRDefault="002F0FEC" w:rsidP="00D8317B">
      <w:pPr>
        <w:pStyle w:val="a5"/>
        <w:numPr>
          <w:ilvl w:val="0"/>
          <w:numId w:val="2"/>
        </w:numPr>
        <w:ind w:left="426" w:hanging="567"/>
        <w:jc w:val="both"/>
        <w:rPr>
          <w:bCs/>
        </w:rPr>
      </w:pPr>
      <w:r w:rsidRPr="002F0FEC">
        <w:rPr>
          <w:bCs/>
        </w:rPr>
        <w:t xml:space="preserve">Настоящая Политика разработана и призвана обеспечить институциональную готовность </w:t>
      </w:r>
      <w:r w:rsidRPr="006D6BAB">
        <w:rPr>
          <w:lang w:eastAsia="ru-RU"/>
        </w:rPr>
        <w:t>Банк</w:t>
      </w:r>
      <w:r>
        <w:rPr>
          <w:lang w:eastAsia="ru-RU"/>
        </w:rPr>
        <w:t>а</w:t>
      </w:r>
      <w:r w:rsidRPr="006D6BAB">
        <w:rPr>
          <w:lang w:eastAsia="ru-RU"/>
        </w:rPr>
        <w:t xml:space="preserve"> </w:t>
      </w:r>
      <w:r w:rsidRPr="002F0FEC">
        <w:rPr>
          <w:bCs/>
        </w:rPr>
        <w:t>к проведению качественных, независимых и эффективных оценок проектов ЗКФ, соответствующих международным стандартам оценочной практики.</w:t>
      </w:r>
      <w:r>
        <w:rPr>
          <w:bCs/>
        </w:rPr>
        <w:t xml:space="preserve"> </w:t>
      </w:r>
    </w:p>
    <w:p w14:paraId="4EA508B1" w14:textId="4EEA875C" w:rsidR="008C7F85" w:rsidRPr="002D2F66" w:rsidRDefault="002D6466" w:rsidP="000D6E37">
      <w:pPr>
        <w:pStyle w:val="a5"/>
        <w:numPr>
          <w:ilvl w:val="0"/>
          <w:numId w:val="2"/>
        </w:numPr>
        <w:ind w:left="426" w:hanging="567"/>
        <w:jc w:val="both"/>
        <w:rPr>
          <w:bCs/>
        </w:rPr>
      </w:pPr>
      <w:r w:rsidRPr="006D6BAB">
        <w:rPr>
          <w:bCs/>
        </w:rPr>
        <w:t xml:space="preserve">Цели и задачи </w:t>
      </w:r>
      <w:r w:rsidR="008517BB">
        <w:rPr>
          <w:bCs/>
        </w:rPr>
        <w:t>П</w:t>
      </w:r>
      <w:r w:rsidRPr="002D2F66">
        <w:rPr>
          <w:bCs/>
        </w:rPr>
        <w:t>олитики оценки</w:t>
      </w:r>
      <w:r w:rsidR="000D6E37" w:rsidRPr="002D2F66">
        <w:rPr>
          <w:bCs/>
        </w:rPr>
        <w:t>:</w:t>
      </w:r>
    </w:p>
    <w:p w14:paraId="46EA9231" w14:textId="77777777" w:rsidR="000D6E37" w:rsidRDefault="000D6E37" w:rsidP="000D6E37">
      <w:pPr>
        <w:pStyle w:val="a5"/>
        <w:ind w:left="426"/>
        <w:jc w:val="both"/>
        <w:rPr>
          <w:bCs/>
        </w:rPr>
      </w:pPr>
    </w:p>
    <w:p w14:paraId="2C4B4179" w14:textId="54C03808" w:rsidR="008C7F85" w:rsidRPr="000D6E37" w:rsidRDefault="002D6466" w:rsidP="000D6E37">
      <w:pPr>
        <w:ind w:firstLine="720"/>
        <w:jc w:val="both"/>
        <w:rPr>
          <w:bCs/>
        </w:rPr>
      </w:pPr>
      <w:r w:rsidRPr="000D6E37">
        <w:rPr>
          <w:bCs/>
        </w:rPr>
        <w:t xml:space="preserve">Основная цель настоящей Политики — установить единые институциональные рамки для проведения оценки всех проектов и программ, финансируемых ЗКФ и реализуемых </w:t>
      </w:r>
      <w:r w:rsidR="00976A35" w:rsidRPr="006D6BAB">
        <w:rPr>
          <w:lang w:eastAsia="ru-RU"/>
        </w:rPr>
        <w:t>Банк</w:t>
      </w:r>
      <w:r w:rsidRPr="000D6E37">
        <w:rPr>
          <w:bCs/>
        </w:rPr>
        <w:t>, обеспечивающие их соответствие требованиям ЗКФ и международным стандартам оценки.</w:t>
      </w:r>
    </w:p>
    <w:p w14:paraId="5E1B8A42" w14:textId="6D32621F" w:rsidR="008C7F85" w:rsidRPr="006D6BAB" w:rsidRDefault="002D6466" w:rsidP="0009519A">
      <w:pPr>
        <w:pStyle w:val="a5"/>
        <w:ind w:left="567"/>
        <w:jc w:val="both"/>
        <w:rPr>
          <w:bCs/>
        </w:rPr>
      </w:pPr>
      <w:r w:rsidRPr="006D6BAB">
        <w:rPr>
          <w:bCs/>
        </w:rPr>
        <w:lastRenderedPageBreak/>
        <w:t>1.</w:t>
      </w:r>
      <w:r w:rsidR="000D6E37">
        <w:rPr>
          <w:bCs/>
        </w:rPr>
        <w:t>4.1</w:t>
      </w:r>
      <w:r w:rsidRPr="006D6BAB">
        <w:rPr>
          <w:bCs/>
        </w:rPr>
        <w:t>. Задачи Политики:</w:t>
      </w:r>
    </w:p>
    <w:p w14:paraId="6193F4DE" w14:textId="1657C4F8" w:rsidR="008C7F85" w:rsidRPr="006D6BAB" w:rsidRDefault="002D6466" w:rsidP="00400FE3">
      <w:pPr>
        <w:pStyle w:val="a5"/>
        <w:numPr>
          <w:ilvl w:val="0"/>
          <w:numId w:val="18"/>
        </w:numPr>
        <w:jc w:val="both"/>
        <w:rPr>
          <w:bCs/>
        </w:rPr>
      </w:pPr>
      <w:r w:rsidRPr="006D6BAB">
        <w:rPr>
          <w:bCs/>
        </w:rPr>
        <w:t>определить нормативную базу, принципы и критерии оценки, обеспечивающие методологическую строгость и соответствие Политике оценки ЗКФ, Стандартам оценки ЗКФ, Интегрированной рамке управления результатами (IRMF) и критериям</w:t>
      </w:r>
      <w:r w:rsidR="0098173C">
        <w:rPr>
          <w:bCs/>
        </w:rPr>
        <w:t xml:space="preserve"> </w:t>
      </w:r>
      <w:r w:rsidR="0098173C" w:rsidRPr="0098173C">
        <w:rPr>
          <w:bCs/>
        </w:rPr>
        <w:t>Организация экономического сотрудничества и развития / Комитет содействия развитию (</w:t>
      </w:r>
      <w:r w:rsidR="008517BB">
        <w:rPr>
          <w:bCs/>
        </w:rPr>
        <w:t>д</w:t>
      </w:r>
      <w:r w:rsidR="00B42879">
        <w:rPr>
          <w:bCs/>
        </w:rPr>
        <w:t xml:space="preserve">алее - </w:t>
      </w:r>
      <w:r w:rsidR="0098173C" w:rsidRPr="0098173C">
        <w:rPr>
          <w:bCs/>
        </w:rPr>
        <w:t>ОЭСР/КСР)</w:t>
      </w:r>
      <w:r w:rsidRPr="006D6BAB">
        <w:rPr>
          <w:bCs/>
        </w:rPr>
        <w:t>;</w:t>
      </w:r>
    </w:p>
    <w:p w14:paraId="0425E243" w14:textId="77777777" w:rsidR="008C7F85" w:rsidRPr="006D6BAB" w:rsidRDefault="002D6466" w:rsidP="00400FE3">
      <w:pPr>
        <w:pStyle w:val="a5"/>
        <w:numPr>
          <w:ilvl w:val="0"/>
          <w:numId w:val="18"/>
        </w:numPr>
        <w:jc w:val="both"/>
        <w:rPr>
          <w:bCs/>
        </w:rPr>
      </w:pPr>
      <w:r w:rsidRPr="006D6BAB">
        <w:rPr>
          <w:bCs/>
        </w:rPr>
        <w:t>установить виды и типы оценок, проводимых Банком, включая обязательные промежуточные и итоговые оценки, а также факультативные оценки воздействия и тематические оценки;</w:t>
      </w:r>
    </w:p>
    <w:p w14:paraId="3C65D040" w14:textId="0D22A84F" w:rsidR="008C7F85" w:rsidRPr="006D6BAB" w:rsidRDefault="002D6466" w:rsidP="00400FE3">
      <w:pPr>
        <w:pStyle w:val="a5"/>
        <w:numPr>
          <w:ilvl w:val="0"/>
          <w:numId w:val="18"/>
        </w:numPr>
        <w:jc w:val="both"/>
        <w:rPr>
          <w:bCs/>
        </w:rPr>
      </w:pPr>
      <w:r w:rsidRPr="006D6BAB">
        <w:rPr>
          <w:bCs/>
        </w:rPr>
        <w:t xml:space="preserve">определить организационную структуру и механизмы обеспечения независимости оценочной функции в институциональном контексте </w:t>
      </w:r>
      <w:r w:rsidR="00976A35" w:rsidRPr="006D6BAB">
        <w:rPr>
          <w:lang w:eastAsia="ru-RU"/>
        </w:rPr>
        <w:t>Банк</w:t>
      </w:r>
      <w:r w:rsidR="00E83901">
        <w:rPr>
          <w:lang w:eastAsia="ru-RU"/>
        </w:rPr>
        <w:t>а</w:t>
      </w:r>
      <w:r w:rsidRPr="006D6BAB">
        <w:rPr>
          <w:bCs/>
        </w:rPr>
        <w:t>;</w:t>
      </w:r>
    </w:p>
    <w:p w14:paraId="28F2EBA9" w14:textId="059FA0DD" w:rsidR="008C7F85" w:rsidRPr="006D6BAB" w:rsidRDefault="002D6466" w:rsidP="00400FE3">
      <w:pPr>
        <w:pStyle w:val="a5"/>
        <w:numPr>
          <w:ilvl w:val="0"/>
          <w:numId w:val="18"/>
        </w:numPr>
        <w:jc w:val="both"/>
        <w:rPr>
          <w:bCs/>
        </w:rPr>
      </w:pPr>
      <w:r w:rsidRPr="006D6BAB">
        <w:rPr>
          <w:bCs/>
        </w:rPr>
        <w:t xml:space="preserve">регламентировать процесс оценки на всех этапах — от планирования и разработки технического задания до </w:t>
      </w:r>
      <w:r w:rsidR="006C67AE" w:rsidRPr="006D6BAB">
        <w:rPr>
          <w:bCs/>
        </w:rPr>
        <w:t xml:space="preserve">завершения </w:t>
      </w:r>
      <w:r w:rsidRPr="006D6BAB">
        <w:rPr>
          <w:bCs/>
        </w:rPr>
        <w:t>отчёта и распространения результатов;</w:t>
      </w:r>
    </w:p>
    <w:p w14:paraId="0A478605" w14:textId="77777777" w:rsidR="008C7F85" w:rsidRPr="006D6BAB" w:rsidRDefault="002D6466" w:rsidP="00400FE3">
      <w:pPr>
        <w:pStyle w:val="a5"/>
        <w:numPr>
          <w:ilvl w:val="0"/>
          <w:numId w:val="18"/>
        </w:numPr>
        <w:jc w:val="both"/>
        <w:rPr>
          <w:bCs/>
        </w:rPr>
      </w:pPr>
      <w:r w:rsidRPr="006D6BAB">
        <w:rPr>
          <w:bCs/>
        </w:rPr>
        <w:t>установить систему управления качеством оценок, обеспечивающую достоверность, обоснованность и полезность результатов оценки;</w:t>
      </w:r>
    </w:p>
    <w:p w14:paraId="74ED1633" w14:textId="77777777" w:rsidR="008C7F85" w:rsidRPr="006D6BAB" w:rsidRDefault="002D6466" w:rsidP="00400FE3">
      <w:pPr>
        <w:pStyle w:val="a5"/>
        <w:numPr>
          <w:ilvl w:val="0"/>
          <w:numId w:val="18"/>
        </w:numPr>
        <w:jc w:val="both"/>
        <w:rPr>
          <w:bCs/>
        </w:rPr>
      </w:pPr>
      <w:r w:rsidRPr="006D6BAB">
        <w:rPr>
          <w:bCs/>
        </w:rPr>
        <w:t>обеспечить эффективное использование результатов оценки для совершенствования проектной деятельности, организационного обучения и информирования процесса принятия решений;</w:t>
      </w:r>
    </w:p>
    <w:p w14:paraId="46799F0F" w14:textId="77777777" w:rsidR="008C7F85" w:rsidRPr="006D6BAB" w:rsidRDefault="002D6466" w:rsidP="00400FE3">
      <w:pPr>
        <w:pStyle w:val="a5"/>
        <w:numPr>
          <w:ilvl w:val="0"/>
          <w:numId w:val="18"/>
        </w:numPr>
        <w:jc w:val="both"/>
        <w:rPr>
          <w:bCs/>
        </w:rPr>
      </w:pPr>
      <w:r w:rsidRPr="006D6BAB">
        <w:rPr>
          <w:bCs/>
        </w:rPr>
        <w:t xml:space="preserve">обеспечить подотчётность Банка перед ЗКФ, Национальным определённым органом (НОО) </w:t>
      </w:r>
      <w:proofErr w:type="spellStart"/>
      <w:r w:rsidRPr="006D6BAB">
        <w:rPr>
          <w:bCs/>
        </w:rPr>
        <w:t>Кыргызской</w:t>
      </w:r>
      <w:proofErr w:type="spellEnd"/>
      <w:r w:rsidRPr="006D6BAB">
        <w:rPr>
          <w:bCs/>
        </w:rPr>
        <w:t xml:space="preserve"> Республики, бенефициарами и иными заинтересованными сторонами в отношении результатов и воздействия финансируемых проектов;</w:t>
      </w:r>
    </w:p>
    <w:p w14:paraId="42D7D818" w14:textId="77777777" w:rsidR="008C7F85" w:rsidRPr="006D6BAB" w:rsidRDefault="002D6466" w:rsidP="00400FE3">
      <w:pPr>
        <w:pStyle w:val="a5"/>
        <w:numPr>
          <w:ilvl w:val="0"/>
          <w:numId w:val="18"/>
        </w:numPr>
        <w:jc w:val="both"/>
        <w:rPr>
          <w:bCs/>
        </w:rPr>
      </w:pPr>
      <w:r w:rsidRPr="006D6BAB">
        <w:rPr>
          <w:bCs/>
        </w:rPr>
        <w:t>содействовать формированию в Банке культуры доказательного управления и непрерывного обучения на основе результатов мониторинга и оценки.</w:t>
      </w:r>
    </w:p>
    <w:p w14:paraId="06D4B53A" w14:textId="77777777" w:rsidR="001B1648" w:rsidRPr="001B1648" w:rsidRDefault="002D6466" w:rsidP="001B1648">
      <w:pPr>
        <w:pStyle w:val="a5"/>
        <w:numPr>
          <w:ilvl w:val="1"/>
          <w:numId w:val="32"/>
        </w:numPr>
        <w:spacing w:after="160"/>
        <w:jc w:val="both"/>
        <w:rPr>
          <w:rFonts w:eastAsia="Calibri"/>
          <w:color w:val="2E74B5"/>
          <w:sz w:val="22"/>
          <w:szCs w:val="22"/>
        </w:rPr>
      </w:pPr>
      <w:r w:rsidRPr="006D6BAB">
        <w:rPr>
          <w:bCs/>
        </w:rPr>
        <w:t>Банк уполномочивает Департамент по устойчивому развитию (</w:t>
      </w:r>
      <w:r w:rsidRPr="006D6BAB">
        <w:rPr>
          <w:bCs/>
          <w:lang w:val="en-US"/>
        </w:rPr>
        <w:t>ESG</w:t>
      </w:r>
      <w:r w:rsidRPr="006D6BAB">
        <w:rPr>
          <w:bCs/>
        </w:rPr>
        <w:t>) в качестве ответственного подразделения за реализацию настоящей Политики, осуществление контроля за её исполнением, а также за её дальнейшее совершенствование</w:t>
      </w:r>
      <w:r w:rsidR="00B5204C" w:rsidRPr="006D6BAB">
        <w:rPr>
          <w:bCs/>
        </w:rPr>
        <w:t>.</w:t>
      </w:r>
      <w:r w:rsidR="0037174C" w:rsidRPr="0037174C">
        <w:rPr>
          <w:rFonts w:eastAsia="Calibri"/>
          <w:color w:val="2E74B5"/>
          <w:sz w:val="22"/>
          <w:szCs w:val="22"/>
        </w:rPr>
        <w:t xml:space="preserve"> </w:t>
      </w:r>
      <w:r w:rsidR="001B1648" w:rsidRPr="001B1648">
        <w:rPr>
          <w:rFonts w:eastAsia="Calibri"/>
          <w:color w:val="2E74B5"/>
          <w:sz w:val="22"/>
          <w:szCs w:val="22"/>
        </w:rPr>
        <w:t>В целях обеспечения объективности и независимости оценки Департамент по устойчивому развитию (ESG) не осуществляет независимую оценку самостоятельно. При необходимости Департамент ESG вправе привлекать независимых оценщиков отобранных в соответствии с разделом 7 и Методикой о порядке проведения независимой оценки проектов, финансируемых Зеленным климатическим фондом в ОАО «</w:t>
      </w:r>
      <w:proofErr w:type="spellStart"/>
      <w:r w:rsidR="001B1648" w:rsidRPr="001B1648">
        <w:rPr>
          <w:rFonts w:eastAsia="Calibri"/>
          <w:color w:val="2E74B5"/>
          <w:sz w:val="22"/>
          <w:szCs w:val="22"/>
        </w:rPr>
        <w:t>Элдик</w:t>
      </w:r>
      <w:proofErr w:type="spellEnd"/>
      <w:r w:rsidR="001B1648" w:rsidRPr="001B1648">
        <w:rPr>
          <w:rFonts w:eastAsia="Calibri"/>
          <w:color w:val="2E74B5"/>
          <w:sz w:val="22"/>
          <w:szCs w:val="22"/>
        </w:rPr>
        <w:t xml:space="preserve"> Банк».</w:t>
      </w:r>
    </w:p>
    <w:p w14:paraId="75ACD5DB" w14:textId="08B3BD8A" w:rsidR="0037174C" w:rsidRPr="0037174C" w:rsidRDefault="001B1648" w:rsidP="001B1648">
      <w:pPr>
        <w:pStyle w:val="a5"/>
        <w:spacing w:after="160"/>
        <w:ind w:left="360"/>
        <w:jc w:val="both"/>
        <w:rPr>
          <w:rFonts w:eastAsia="Calibri"/>
          <w:color w:val="2E74B5"/>
          <w:sz w:val="22"/>
          <w:szCs w:val="22"/>
        </w:rPr>
      </w:pPr>
      <w:r w:rsidRPr="001B1648">
        <w:rPr>
          <w:rFonts w:eastAsia="Calibri"/>
          <w:color w:val="2E74B5"/>
          <w:sz w:val="22"/>
          <w:szCs w:val="22"/>
        </w:rPr>
        <w:t>Департамент по устойчивому развитию (ESG) также не участвует в подготовке/ разработке, реализации и управлении проектами, финансируемыми Зеленым климатическим фондом (ЗКФ). Его функции ограничиваются вы</w:t>
      </w:r>
      <w:r>
        <w:rPr>
          <w:rFonts w:eastAsia="Calibri"/>
          <w:color w:val="2E74B5"/>
          <w:sz w:val="22"/>
          <w:szCs w:val="22"/>
        </w:rPr>
        <w:t>шеуказанными задачами, при этом</w:t>
      </w:r>
      <w:r w:rsidRPr="001B1648">
        <w:rPr>
          <w:rFonts w:eastAsia="Calibri"/>
          <w:color w:val="2E74B5"/>
          <w:sz w:val="22"/>
          <w:szCs w:val="22"/>
        </w:rPr>
        <w:t xml:space="preserve"> Департамент по устойчивому развитию (ESG) не осуществляет</w:t>
      </w:r>
      <w:r>
        <w:rPr>
          <w:rFonts w:eastAsia="Calibri"/>
          <w:color w:val="2E74B5"/>
          <w:sz w:val="22"/>
          <w:szCs w:val="22"/>
        </w:rPr>
        <w:t xml:space="preserve"> оценку проектов самостоятельно</w:t>
      </w:r>
      <w:r w:rsidR="0037174C" w:rsidRPr="0037174C">
        <w:rPr>
          <w:rFonts w:eastAsia="Calibri"/>
          <w:color w:val="2E74B5"/>
          <w:sz w:val="22"/>
          <w:szCs w:val="22"/>
        </w:rPr>
        <w:t>.</w:t>
      </w:r>
    </w:p>
    <w:p w14:paraId="5CC1FB19" w14:textId="2C668FF1" w:rsidR="00B5204C" w:rsidRPr="0037174C" w:rsidRDefault="002D6466" w:rsidP="0037174C">
      <w:pPr>
        <w:pStyle w:val="a5"/>
        <w:numPr>
          <w:ilvl w:val="1"/>
          <w:numId w:val="32"/>
        </w:numPr>
        <w:spacing w:after="160"/>
        <w:jc w:val="both"/>
        <w:rPr>
          <w:rFonts w:eastAsia="Calibri"/>
          <w:color w:val="2E74B5"/>
          <w:sz w:val="22"/>
          <w:szCs w:val="22"/>
        </w:rPr>
      </w:pPr>
      <w:r w:rsidRPr="0037174C">
        <w:rPr>
          <w:bCs/>
        </w:rPr>
        <w:t>Департамент по устойчивому развитию (</w:t>
      </w:r>
      <w:r w:rsidRPr="0037174C">
        <w:rPr>
          <w:bCs/>
          <w:lang w:val="en-US"/>
        </w:rPr>
        <w:t>ESG</w:t>
      </w:r>
      <w:r w:rsidRPr="0037174C">
        <w:rPr>
          <w:bCs/>
        </w:rPr>
        <w:t xml:space="preserve">) является владельцем настоящей Политики и ответственным </w:t>
      </w:r>
      <w:r w:rsidR="00C21DDF" w:rsidRPr="0037174C">
        <w:rPr>
          <w:bCs/>
        </w:rPr>
        <w:t>органом за рассмотрение, согласование и внесение всех предложений по ее изменению и дополнению.</w:t>
      </w:r>
    </w:p>
    <w:p w14:paraId="1717F307" w14:textId="77777777" w:rsidR="0079508A" w:rsidRPr="006D6BAB" w:rsidRDefault="0079508A" w:rsidP="0009519A">
      <w:pPr>
        <w:ind w:left="567" w:firstLine="709"/>
        <w:jc w:val="both"/>
      </w:pPr>
      <w:bookmarkStart w:id="3" w:name="_Toc226469562"/>
      <w:bookmarkStart w:id="4" w:name="_Toc211958343"/>
    </w:p>
    <w:p w14:paraId="0CD31928" w14:textId="77777777" w:rsidR="00B12DFD" w:rsidRPr="006D6BAB" w:rsidRDefault="002D6466" w:rsidP="0009519A">
      <w:pPr>
        <w:pStyle w:val="1"/>
        <w:keepNext/>
        <w:numPr>
          <w:ilvl w:val="0"/>
          <w:numId w:val="1"/>
        </w:numPr>
        <w:tabs>
          <w:tab w:val="left" w:pos="426"/>
        </w:tabs>
        <w:spacing w:before="120" w:beforeAutospacing="0" w:after="120" w:afterAutospacing="0"/>
        <w:jc w:val="center"/>
        <w:rPr>
          <w:sz w:val="24"/>
          <w:szCs w:val="24"/>
        </w:rPr>
      </w:pPr>
      <w:bookmarkStart w:id="5" w:name="_Toc231911663"/>
      <w:bookmarkEnd w:id="3"/>
      <w:bookmarkEnd w:id="4"/>
      <w:r w:rsidRPr="006D6BAB">
        <w:rPr>
          <w:sz w:val="24"/>
          <w:szCs w:val="24"/>
        </w:rPr>
        <w:t>ПРАВОВАЯ ОСНОВА</w:t>
      </w:r>
      <w:bookmarkEnd w:id="5"/>
    </w:p>
    <w:p w14:paraId="47FEDA57" w14:textId="5FCF948E" w:rsidR="005C657C" w:rsidRPr="00B42879" w:rsidRDefault="002D6466" w:rsidP="0009519A">
      <w:pPr>
        <w:pStyle w:val="a5"/>
        <w:numPr>
          <w:ilvl w:val="1"/>
          <w:numId w:val="1"/>
        </w:numPr>
        <w:jc w:val="both"/>
        <w:rPr>
          <w:bCs/>
        </w:rPr>
      </w:pPr>
      <w:r w:rsidRPr="006D6BAB">
        <w:rPr>
          <w:bCs/>
        </w:rPr>
        <w:t xml:space="preserve"> Настоящая Политика разработана в соответствии с требованиями </w:t>
      </w:r>
      <w:r w:rsidR="003A1D77">
        <w:rPr>
          <w:bCs/>
        </w:rPr>
        <w:t>ЗКФ</w:t>
      </w:r>
      <w:r w:rsidRPr="006D6BAB">
        <w:rPr>
          <w:bCs/>
        </w:rPr>
        <w:t>, международн</w:t>
      </w:r>
      <w:r w:rsidR="002F0FEC">
        <w:rPr>
          <w:bCs/>
        </w:rPr>
        <w:t>ых</w:t>
      </w:r>
      <w:r w:rsidRPr="006D6BAB">
        <w:rPr>
          <w:bCs/>
        </w:rPr>
        <w:t xml:space="preserve"> стандарт</w:t>
      </w:r>
      <w:r w:rsidR="002F0FEC">
        <w:rPr>
          <w:bCs/>
        </w:rPr>
        <w:t>ов</w:t>
      </w:r>
      <w:r w:rsidRPr="006D6BAB">
        <w:rPr>
          <w:bCs/>
        </w:rPr>
        <w:t xml:space="preserve"> оценки и законодательств</w:t>
      </w:r>
      <w:r w:rsidR="002F0FEC">
        <w:rPr>
          <w:bCs/>
        </w:rPr>
        <w:t>а</w:t>
      </w:r>
      <w:r w:rsidRPr="006D6BAB">
        <w:rPr>
          <w:bCs/>
        </w:rPr>
        <w:t xml:space="preserve"> </w:t>
      </w:r>
      <w:proofErr w:type="spellStart"/>
      <w:r w:rsidRPr="006D6BAB">
        <w:rPr>
          <w:bCs/>
        </w:rPr>
        <w:t>Кыргызской</w:t>
      </w:r>
      <w:proofErr w:type="spellEnd"/>
      <w:r w:rsidRPr="006D6BAB">
        <w:rPr>
          <w:bCs/>
        </w:rPr>
        <w:t xml:space="preserve"> Республики</w:t>
      </w:r>
      <w:r w:rsidR="002F0FEC">
        <w:rPr>
          <w:bCs/>
        </w:rPr>
        <w:t xml:space="preserve">, </w:t>
      </w:r>
      <w:r w:rsidR="002F0FEC" w:rsidRPr="006D6BAB">
        <w:rPr>
          <w:bCs/>
        </w:rPr>
        <w:t xml:space="preserve">включая нормативные правовые акты, регулирующие деятельность банковских и финансовых </w:t>
      </w:r>
      <w:r w:rsidR="002F0FEC">
        <w:rPr>
          <w:bCs/>
        </w:rPr>
        <w:t>организаций</w:t>
      </w:r>
      <w:r w:rsidR="002F0FEC" w:rsidRPr="006D6BAB">
        <w:rPr>
          <w:bCs/>
        </w:rPr>
        <w:t>, порядок реализации проектов с привлечением международного финансирования, а также требования к отчётности и раскрытию информации</w:t>
      </w:r>
      <w:r w:rsidRPr="006D6BAB">
        <w:rPr>
          <w:bCs/>
        </w:rPr>
        <w:t xml:space="preserve">. Ниже перечислены основные нормативные документы и стандарты, на которые опирается данная Политика и которые определяют порядок </w:t>
      </w:r>
      <w:r w:rsidRPr="006D6BAB">
        <w:rPr>
          <w:bCs/>
        </w:rPr>
        <w:lastRenderedPageBreak/>
        <w:t>планирования, проведения и использования результатов оценки проектов и программ, финансируемых ЗКФ через</w:t>
      </w:r>
      <w:r w:rsidR="00EC0B8E">
        <w:rPr>
          <w:lang w:eastAsia="ru-RU"/>
        </w:rPr>
        <w:t xml:space="preserve"> Банк</w:t>
      </w:r>
      <w:r w:rsidR="00EC0B8E">
        <w:rPr>
          <w:bCs/>
        </w:rPr>
        <w:t>:</w:t>
      </w:r>
      <w:r w:rsidRPr="006D6BAB">
        <w:rPr>
          <w:bCs/>
        </w:rPr>
        <w:t xml:space="preserve"> </w:t>
      </w:r>
    </w:p>
    <w:p w14:paraId="30F25FFE" w14:textId="0470646A" w:rsidR="005C657C" w:rsidRPr="006D6BAB" w:rsidRDefault="002D6466" w:rsidP="0009519A">
      <w:pPr>
        <w:pStyle w:val="a5"/>
        <w:ind w:left="360"/>
        <w:jc w:val="both"/>
      </w:pPr>
      <w:r w:rsidRPr="006D6BAB">
        <w:rPr>
          <w:bCs/>
        </w:rPr>
        <w:t>2.1.1. Политика оценки ЗКФ (Решение B.BM-2021/07)</w:t>
      </w:r>
      <w:r w:rsidR="00B42879">
        <w:rPr>
          <w:bCs/>
        </w:rPr>
        <w:t>;</w:t>
      </w:r>
    </w:p>
    <w:p w14:paraId="5D596D1C" w14:textId="77777777" w:rsidR="005C657C" w:rsidRPr="00B42879" w:rsidRDefault="002D6466" w:rsidP="0009519A">
      <w:pPr>
        <w:pStyle w:val="a5"/>
        <w:ind w:left="360"/>
        <w:jc w:val="both"/>
        <w:rPr>
          <w:bCs/>
          <w:lang w:val="en-US"/>
        </w:rPr>
      </w:pPr>
      <w:r w:rsidRPr="006D6BAB">
        <w:rPr>
          <w:bCs/>
          <w:lang w:val="en-US"/>
        </w:rPr>
        <w:t xml:space="preserve">2.1.2. </w:t>
      </w:r>
      <w:r w:rsidRPr="006D6BAB">
        <w:rPr>
          <w:bCs/>
        </w:rPr>
        <w:t>Стандарты</w:t>
      </w:r>
      <w:r w:rsidRPr="006D6BAB">
        <w:rPr>
          <w:bCs/>
          <w:lang w:val="en-US"/>
        </w:rPr>
        <w:t xml:space="preserve"> </w:t>
      </w:r>
      <w:r w:rsidRPr="006D6BAB">
        <w:rPr>
          <w:bCs/>
        </w:rPr>
        <w:t>оценки</w:t>
      </w:r>
      <w:r w:rsidRPr="006D6BAB">
        <w:rPr>
          <w:bCs/>
          <w:lang w:val="en-US"/>
        </w:rPr>
        <w:t xml:space="preserve"> </w:t>
      </w:r>
      <w:r w:rsidRPr="006D6BAB">
        <w:rPr>
          <w:bCs/>
        </w:rPr>
        <w:t>ЗКФ</w:t>
      </w:r>
      <w:r w:rsidRPr="006D6BAB">
        <w:rPr>
          <w:bCs/>
          <w:lang w:val="en-US"/>
        </w:rPr>
        <w:t xml:space="preserve"> (GCF Evaluation Standards)</w:t>
      </w:r>
      <w:r w:rsidR="00B42879" w:rsidRPr="00B42879">
        <w:rPr>
          <w:bCs/>
          <w:lang w:val="en-US"/>
        </w:rPr>
        <w:t>;</w:t>
      </w:r>
    </w:p>
    <w:p w14:paraId="5112052A" w14:textId="11DB94E7" w:rsidR="005C657C" w:rsidRPr="00B42879" w:rsidRDefault="002D6466" w:rsidP="0009519A">
      <w:pPr>
        <w:pStyle w:val="a5"/>
        <w:ind w:left="360"/>
        <w:jc w:val="both"/>
        <w:rPr>
          <w:bCs/>
        </w:rPr>
      </w:pPr>
      <w:r w:rsidRPr="006D6BAB">
        <w:rPr>
          <w:bCs/>
        </w:rPr>
        <w:t xml:space="preserve">2.1.3. Операционные процедуры и руководства для оценок, проводимых </w:t>
      </w:r>
      <w:r w:rsidR="00FC240E">
        <w:rPr>
          <w:bCs/>
        </w:rPr>
        <w:t>АО</w:t>
      </w:r>
      <w:r w:rsidR="00B42879">
        <w:rPr>
          <w:bCs/>
        </w:rPr>
        <w:t xml:space="preserve"> </w:t>
      </w:r>
      <w:r w:rsidR="00562A7B" w:rsidRPr="00B42879">
        <w:rPr>
          <w:bCs/>
        </w:rPr>
        <w:t>(</w:t>
      </w:r>
      <w:r w:rsidR="00562A7B" w:rsidRPr="006D6BAB">
        <w:rPr>
          <w:bCs/>
        </w:rPr>
        <w:t>версия</w:t>
      </w:r>
      <w:r w:rsidR="00562A7B" w:rsidRPr="00B42879">
        <w:rPr>
          <w:bCs/>
        </w:rPr>
        <w:t xml:space="preserve"> 1, </w:t>
      </w:r>
      <w:r w:rsidR="00562A7B" w:rsidRPr="006D6BAB">
        <w:rPr>
          <w:bCs/>
        </w:rPr>
        <w:t>март</w:t>
      </w:r>
      <w:r w:rsidR="00562A7B" w:rsidRPr="00B42879">
        <w:rPr>
          <w:bCs/>
        </w:rPr>
        <w:t xml:space="preserve"> 2023 </w:t>
      </w:r>
      <w:r w:rsidR="00562A7B" w:rsidRPr="006D6BAB">
        <w:rPr>
          <w:bCs/>
        </w:rPr>
        <w:t>г</w:t>
      </w:r>
      <w:r w:rsidR="00562A7B" w:rsidRPr="00B42879">
        <w:rPr>
          <w:bCs/>
        </w:rPr>
        <w:t>.)</w:t>
      </w:r>
      <w:r w:rsidR="00B42879">
        <w:rPr>
          <w:bCs/>
        </w:rPr>
        <w:t>;</w:t>
      </w:r>
    </w:p>
    <w:p w14:paraId="0970BB89" w14:textId="4D8A3F63" w:rsidR="005C657C" w:rsidRPr="006D6BAB" w:rsidRDefault="002D6466" w:rsidP="0009519A">
      <w:pPr>
        <w:pStyle w:val="a5"/>
        <w:ind w:left="360"/>
        <w:jc w:val="both"/>
      </w:pPr>
      <w:r w:rsidRPr="006D6BAB">
        <w:rPr>
          <w:bCs/>
        </w:rPr>
        <w:t>2.1.4. Интегрированная система управления результатами (IRMF)</w:t>
      </w:r>
      <w:r w:rsidR="00562A7B">
        <w:rPr>
          <w:bCs/>
        </w:rPr>
        <w:t xml:space="preserve"> </w:t>
      </w:r>
      <w:r w:rsidR="00B42879" w:rsidRPr="00B42879">
        <w:rPr>
          <w:bCs/>
        </w:rPr>
        <w:t>утверждённая Решением B.29/01</w:t>
      </w:r>
      <w:r w:rsidR="00B42879">
        <w:rPr>
          <w:bCs/>
        </w:rPr>
        <w:t>;</w:t>
      </w:r>
    </w:p>
    <w:p w14:paraId="44D73DBA" w14:textId="77777777" w:rsidR="005C657C" w:rsidRPr="006D6BAB" w:rsidRDefault="002D6466" w:rsidP="0009519A">
      <w:pPr>
        <w:pStyle w:val="a5"/>
        <w:ind w:left="360"/>
        <w:jc w:val="both"/>
        <w:rPr>
          <w:bCs/>
        </w:rPr>
      </w:pPr>
      <w:r w:rsidRPr="006D6BAB">
        <w:rPr>
          <w:bCs/>
        </w:rPr>
        <w:t>2.1.5. Критерии оценки ОЭСР/КСР (обновлённая редакция 2019 г.)</w:t>
      </w:r>
      <w:r w:rsidR="00B42879">
        <w:rPr>
          <w:bCs/>
        </w:rPr>
        <w:t>;</w:t>
      </w:r>
    </w:p>
    <w:p w14:paraId="59424901" w14:textId="5516E00B" w:rsidR="005C657C" w:rsidRPr="006D6BAB" w:rsidRDefault="002D6466" w:rsidP="0009519A">
      <w:pPr>
        <w:pStyle w:val="a5"/>
        <w:ind w:left="360"/>
        <w:jc w:val="both"/>
      </w:pPr>
      <w:r w:rsidRPr="006D6BAB">
        <w:rPr>
          <w:bCs/>
        </w:rPr>
        <w:t>2.1.6. Стандарты качества ОЭСР/КСР для оценки в сфере развития</w:t>
      </w:r>
      <w:r w:rsidR="00B42879">
        <w:rPr>
          <w:bCs/>
        </w:rPr>
        <w:t>;</w:t>
      </w:r>
    </w:p>
    <w:p w14:paraId="5EF780B4" w14:textId="699DE59A" w:rsidR="005C657C" w:rsidRPr="006D6BAB" w:rsidRDefault="002D6466" w:rsidP="0009519A">
      <w:pPr>
        <w:pStyle w:val="a5"/>
        <w:ind w:left="360"/>
        <w:jc w:val="both"/>
        <w:rPr>
          <w:bCs/>
        </w:rPr>
      </w:pPr>
      <w:r w:rsidRPr="006D6BAB">
        <w:rPr>
          <w:bCs/>
        </w:rPr>
        <w:t>2.1.7. Стандарты оценки ЮНЕГ (</w:t>
      </w:r>
      <w:r w:rsidR="00F25812" w:rsidRPr="00F25812">
        <w:rPr>
          <w:bCs/>
        </w:rPr>
        <w:t>Группа оценки</w:t>
      </w:r>
      <w:r w:rsidR="00F25812">
        <w:rPr>
          <w:bCs/>
        </w:rPr>
        <w:t xml:space="preserve"> ООН</w:t>
      </w:r>
      <w:r w:rsidRPr="006D6BAB">
        <w:rPr>
          <w:bCs/>
        </w:rPr>
        <w:t>)</w:t>
      </w:r>
      <w:r w:rsidR="00B42879">
        <w:rPr>
          <w:bCs/>
        </w:rPr>
        <w:t>;</w:t>
      </w:r>
    </w:p>
    <w:p w14:paraId="050CA974" w14:textId="77777777" w:rsidR="005C657C" w:rsidRPr="006D6BAB" w:rsidRDefault="002D6466" w:rsidP="0009519A">
      <w:pPr>
        <w:pStyle w:val="a5"/>
        <w:ind w:left="360"/>
        <w:jc w:val="both"/>
        <w:rPr>
          <w:bCs/>
        </w:rPr>
      </w:pPr>
      <w:r w:rsidRPr="006D6BAB">
        <w:rPr>
          <w:bCs/>
        </w:rPr>
        <w:t xml:space="preserve">2.1.8. Национальное законодательство </w:t>
      </w:r>
      <w:proofErr w:type="spellStart"/>
      <w:r w:rsidRPr="006D6BAB">
        <w:rPr>
          <w:bCs/>
        </w:rPr>
        <w:t>Кыргызской</w:t>
      </w:r>
      <w:proofErr w:type="spellEnd"/>
      <w:r w:rsidRPr="006D6BAB">
        <w:rPr>
          <w:bCs/>
        </w:rPr>
        <w:t xml:space="preserve"> Республики</w:t>
      </w:r>
      <w:r w:rsidR="00B42879">
        <w:rPr>
          <w:bCs/>
        </w:rPr>
        <w:t>.</w:t>
      </w:r>
    </w:p>
    <w:p w14:paraId="51CD8003" w14:textId="77B10906" w:rsidR="005C657C" w:rsidRPr="006D6BAB" w:rsidRDefault="002D6466" w:rsidP="002F0FEC">
      <w:pPr>
        <w:pStyle w:val="a5"/>
        <w:ind w:left="0" w:firstLine="720"/>
        <w:jc w:val="both"/>
        <w:rPr>
          <w:bCs/>
        </w:rPr>
      </w:pPr>
      <w:r w:rsidRPr="006D6BAB">
        <w:rPr>
          <w:bCs/>
        </w:rPr>
        <w:t xml:space="preserve">При проведении оценок </w:t>
      </w:r>
      <w:r w:rsidR="00976A35" w:rsidRPr="006D6BAB">
        <w:rPr>
          <w:lang w:eastAsia="ru-RU"/>
        </w:rPr>
        <w:t xml:space="preserve">Банк </w:t>
      </w:r>
      <w:r w:rsidRPr="006D6BAB">
        <w:rPr>
          <w:bCs/>
        </w:rPr>
        <w:t xml:space="preserve">обеспечивает соблюдение законодательства </w:t>
      </w:r>
      <w:proofErr w:type="spellStart"/>
      <w:r w:rsidRPr="006D6BAB">
        <w:rPr>
          <w:bCs/>
        </w:rPr>
        <w:t>Кыргызской</w:t>
      </w:r>
      <w:proofErr w:type="spellEnd"/>
      <w:r w:rsidRPr="006D6BAB">
        <w:rPr>
          <w:bCs/>
        </w:rPr>
        <w:t xml:space="preserve"> Республики в области защиты персональных данных, трудовых прав, экологических требований и прав участников оценочных процедур. </w:t>
      </w:r>
      <w:r w:rsidR="00C143F3" w:rsidRPr="006D6BAB">
        <w:rPr>
          <w:bCs/>
        </w:rPr>
        <w:t xml:space="preserve">Банк обеспечивает соблюдение требований законодательства </w:t>
      </w:r>
      <w:proofErr w:type="spellStart"/>
      <w:r w:rsidR="00C143F3" w:rsidRPr="006D6BAB">
        <w:rPr>
          <w:bCs/>
        </w:rPr>
        <w:t>Кыргызской</w:t>
      </w:r>
      <w:proofErr w:type="spellEnd"/>
      <w:r w:rsidR="00C143F3" w:rsidRPr="006D6BAB">
        <w:rPr>
          <w:bCs/>
        </w:rPr>
        <w:t xml:space="preserve"> Республики и применимых требований ЗКФ в пределах, не противоречащих законодательству </w:t>
      </w:r>
      <w:proofErr w:type="spellStart"/>
      <w:r w:rsidR="00C143F3" w:rsidRPr="006D6BAB">
        <w:rPr>
          <w:bCs/>
        </w:rPr>
        <w:t>Кыргызской</w:t>
      </w:r>
      <w:proofErr w:type="spellEnd"/>
      <w:r w:rsidR="00C143F3" w:rsidRPr="006D6BAB">
        <w:rPr>
          <w:bCs/>
        </w:rPr>
        <w:t xml:space="preserve"> Республики.</w:t>
      </w:r>
    </w:p>
    <w:p w14:paraId="53B4C7C2" w14:textId="77777777" w:rsidR="005C657C" w:rsidRPr="006D6BAB" w:rsidRDefault="005C657C" w:rsidP="0009519A">
      <w:pPr>
        <w:pStyle w:val="a5"/>
        <w:ind w:left="360"/>
        <w:jc w:val="both"/>
        <w:rPr>
          <w:bCs/>
        </w:rPr>
      </w:pPr>
    </w:p>
    <w:p w14:paraId="5960410E" w14:textId="77777777" w:rsidR="00BF07E5" w:rsidRPr="006D6BAB" w:rsidRDefault="002D6466" w:rsidP="0009519A">
      <w:pPr>
        <w:pStyle w:val="1"/>
        <w:jc w:val="center"/>
        <w:rPr>
          <w:sz w:val="24"/>
          <w:szCs w:val="24"/>
        </w:rPr>
      </w:pPr>
      <w:bookmarkStart w:id="6" w:name="_Toc226469563"/>
      <w:bookmarkStart w:id="7" w:name="_Toc231911664"/>
      <w:r w:rsidRPr="006D6BAB">
        <w:rPr>
          <w:sz w:val="24"/>
          <w:szCs w:val="24"/>
        </w:rPr>
        <w:t xml:space="preserve">3. </w:t>
      </w:r>
      <w:r w:rsidR="006573DE" w:rsidRPr="006D6BAB">
        <w:rPr>
          <w:sz w:val="24"/>
          <w:szCs w:val="24"/>
        </w:rPr>
        <w:t xml:space="preserve">ТЕРМИНЫ И </w:t>
      </w:r>
      <w:r w:rsidRPr="006D6BAB">
        <w:rPr>
          <w:sz w:val="24"/>
          <w:szCs w:val="24"/>
        </w:rPr>
        <w:t>ОПРЕДЕЛЕНИЯ</w:t>
      </w:r>
      <w:bookmarkEnd w:id="6"/>
      <w:bookmarkEnd w:id="7"/>
    </w:p>
    <w:p w14:paraId="5CAC9F49" w14:textId="77777777" w:rsidR="00B12DFD" w:rsidRPr="006D6BAB" w:rsidRDefault="002D6466" w:rsidP="0009519A">
      <w:pPr>
        <w:pStyle w:val="a3"/>
        <w:spacing w:before="0" w:beforeAutospacing="0" w:after="0" w:afterAutospacing="0"/>
        <w:jc w:val="both"/>
      </w:pPr>
      <w:r w:rsidRPr="006D6BAB">
        <w:t>В настоящей Политике используются следующие основные термины и определения:</w:t>
      </w:r>
    </w:p>
    <w:p w14:paraId="65678E41" w14:textId="7BF7A087" w:rsidR="005A7A11" w:rsidRPr="006D6BAB" w:rsidRDefault="002D6466" w:rsidP="0009519A">
      <w:pPr>
        <w:pStyle w:val="a3"/>
        <w:numPr>
          <w:ilvl w:val="1"/>
          <w:numId w:val="4"/>
        </w:numPr>
        <w:jc w:val="both"/>
      </w:pPr>
      <w:r w:rsidRPr="006D6BAB">
        <w:t xml:space="preserve">Аккредитованная организация (АО) — организация, аккредитованная Советом ЗКФ для доступа к ресурсам Фонда, разработки проектных предложений и управления реализацией финансируемых проектов/программ. </w:t>
      </w:r>
    </w:p>
    <w:p w14:paraId="50C9528B" w14:textId="77777777" w:rsidR="005A7A11" w:rsidRPr="006D6BAB" w:rsidRDefault="002D6466" w:rsidP="0009519A">
      <w:pPr>
        <w:pStyle w:val="a3"/>
        <w:numPr>
          <w:ilvl w:val="1"/>
          <w:numId w:val="4"/>
        </w:numPr>
        <w:jc w:val="both"/>
      </w:pPr>
      <w:r w:rsidRPr="006D6BAB">
        <w:t>Бенефициары — физические и юридические лица, группы населения или сообщества, прямо или косвенно получающие выгоды от реализации проекта/программы ЗКФ.</w:t>
      </w:r>
    </w:p>
    <w:p w14:paraId="56706CCC" w14:textId="28FCE1B4" w:rsidR="005A7A11" w:rsidRPr="006D6BAB" w:rsidRDefault="002D6466" w:rsidP="0009519A">
      <w:pPr>
        <w:pStyle w:val="a3"/>
        <w:numPr>
          <w:ilvl w:val="1"/>
          <w:numId w:val="4"/>
        </w:numPr>
        <w:jc w:val="both"/>
      </w:pPr>
      <w:r w:rsidRPr="006D6BAB">
        <w:t xml:space="preserve">Зелёный климатический фонд (ЗКФ) — многосторонний фонд, учреждённый в рамках </w:t>
      </w:r>
      <w:r w:rsidR="00F41374" w:rsidRPr="00F41374">
        <w:t>Рамочная конвенция Организации Объединённых Наций об изменении климата (РКИК ООН)</w:t>
      </w:r>
      <w:r w:rsidR="00F41374">
        <w:t xml:space="preserve"> </w:t>
      </w:r>
      <w:r w:rsidRPr="006D6BAB">
        <w:t>для содействия развивающимся странам в адаптации к изменению климата и смягчении его последствий.</w:t>
      </w:r>
    </w:p>
    <w:p w14:paraId="320AA0D5" w14:textId="21639ACA" w:rsidR="005A7A11" w:rsidRPr="006D6BAB" w:rsidRDefault="002D6466" w:rsidP="0009519A">
      <w:pPr>
        <w:pStyle w:val="a3"/>
        <w:numPr>
          <w:ilvl w:val="1"/>
          <w:numId w:val="4"/>
        </w:numPr>
        <w:jc w:val="both"/>
      </w:pPr>
      <w:r w:rsidRPr="006D6BAB">
        <w:t>Интегрированная рамка управления результатами</w:t>
      </w:r>
      <w:r w:rsidR="00F41374">
        <w:t xml:space="preserve"> </w:t>
      </w:r>
      <w:r w:rsidR="00F41374" w:rsidRPr="006D6BAB">
        <w:rPr>
          <w:bCs/>
        </w:rPr>
        <w:t>(IRMF)</w:t>
      </w:r>
      <w:r w:rsidR="00F41374">
        <w:rPr>
          <w:bCs/>
        </w:rPr>
        <w:t xml:space="preserve"> </w:t>
      </w:r>
      <w:r w:rsidRPr="006D6BAB">
        <w:t>— система показателей и индикаторов ЗКФ для измерения и отчётности о результатах и воздействии инвестиций Фонда, утверждённая решением B.29/01.</w:t>
      </w:r>
    </w:p>
    <w:p w14:paraId="3B8F9816" w14:textId="3AB0FF72" w:rsidR="005A7A11" w:rsidRPr="006D6BAB" w:rsidRDefault="00001EE6" w:rsidP="0009519A">
      <w:pPr>
        <w:pStyle w:val="a3"/>
        <w:numPr>
          <w:ilvl w:val="1"/>
          <w:numId w:val="4"/>
        </w:numPr>
        <w:jc w:val="both"/>
      </w:pPr>
      <w:r w:rsidRPr="006D6BAB">
        <w:t>Итоговая оценка — оценка, проводимая на завершающем этапе или после завершения проекта с целью комплексного анализа достигнутых результатов, воздействия, устойчивости и извлечённых уроков.</w:t>
      </w:r>
      <w:r w:rsidR="00904037">
        <w:t xml:space="preserve"> </w:t>
      </w:r>
    </w:p>
    <w:p w14:paraId="0ECA4509" w14:textId="77777777" w:rsidR="005A7A11" w:rsidRPr="006D6BAB" w:rsidRDefault="002D6466" w:rsidP="0009519A">
      <w:pPr>
        <w:pStyle w:val="a3"/>
        <w:numPr>
          <w:ilvl w:val="1"/>
          <w:numId w:val="4"/>
        </w:numPr>
        <w:jc w:val="both"/>
      </w:pPr>
      <w:r w:rsidRPr="006D6BAB">
        <w:t>Независимое подразделение по оценке (</w:t>
      </w:r>
      <w:r w:rsidR="00C84F44">
        <w:t>НППО</w:t>
      </w:r>
      <w:r w:rsidR="000A4163">
        <w:t>/</w:t>
      </w:r>
      <w:r w:rsidRPr="006D6BAB">
        <w:t>IEU) — независимый орган ЗКФ, ответственный за проведение независимых оценок и разработку оценочной политики, стандартов и руководящих указаний Фонда.</w:t>
      </w:r>
    </w:p>
    <w:p w14:paraId="00C710DD" w14:textId="334490E8" w:rsidR="005A7A11" w:rsidRPr="006D6BAB" w:rsidRDefault="002D6466" w:rsidP="0009519A">
      <w:pPr>
        <w:pStyle w:val="a3"/>
        <w:numPr>
          <w:ilvl w:val="1"/>
          <w:numId w:val="4"/>
        </w:numPr>
        <w:jc w:val="both"/>
      </w:pPr>
      <w:r w:rsidRPr="006D6BAB">
        <w:t xml:space="preserve">Национальный определённый орган (НОО) — государственный орган, определённый правительством страны для взаимодействия с ЗКФ. НОО </w:t>
      </w:r>
      <w:proofErr w:type="spellStart"/>
      <w:r w:rsidRPr="006D6BAB">
        <w:t>Кыргызской</w:t>
      </w:r>
      <w:proofErr w:type="spellEnd"/>
      <w:r w:rsidRPr="006D6BAB">
        <w:t xml:space="preserve"> Республики обеспечивает согласование проектной деятельности ЗКФ с национальными приоритетами.</w:t>
      </w:r>
    </w:p>
    <w:p w14:paraId="6FDE904D" w14:textId="77777777" w:rsidR="003C5047" w:rsidRDefault="003C5047" w:rsidP="0009519A">
      <w:pPr>
        <w:pStyle w:val="a3"/>
        <w:numPr>
          <w:ilvl w:val="1"/>
          <w:numId w:val="4"/>
        </w:numPr>
        <w:jc w:val="both"/>
      </w:pPr>
      <w:r>
        <w:lastRenderedPageBreak/>
        <w:t>Независимая оценка — систематический и объективный анализ проекта или программы, проводимый лицами, не участвующими в разработке, управлении или реализации оцениваемого проекта либо программы и не имеющими конфликта интересов.</w:t>
      </w:r>
    </w:p>
    <w:p w14:paraId="4852C5A5" w14:textId="5930ECE0" w:rsidR="005A7A11" w:rsidRPr="006D6BAB" w:rsidRDefault="002D6466" w:rsidP="0009519A">
      <w:pPr>
        <w:pStyle w:val="a3"/>
        <w:numPr>
          <w:ilvl w:val="1"/>
          <w:numId w:val="4"/>
        </w:numPr>
        <w:jc w:val="both"/>
      </w:pPr>
      <w:r w:rsidRPr="006D6BAB">
        <w:t>Оценка — систематическое и объективное исследование текущего или завершённого проекта/программы, его дизайна, реализации и результатов, направленное на определение релевантности, результативности, эффективности, воздействия и устойчивости.</w:t>
      </w:r>
    </w:p>
    <w:p w14:paraId="2A753112" w14:textId="77777777" w:rsidR="005A7A11" w:rsidRPr="006D6BAB" w:rsidRDefault="002D6466" w:rsidP="0009519A">
      <w:pPr>
        <w:pStyle w:val="a3"/>
        <w:numPr>
          <w:ilvl w:val="1"/>
          <w:numId w:val="4"/>
        </w:numPr>
        <w:jc w:val="both"/>
      </w:pPr>
      <w:r w:rsidRPr="006D6BAB">
        <w:t>Промежуточная оценка — оценка, проводимая в ходе реализации проекта (как правило, на середине срока) с целью анализа хода реализации, выявления проблем и формулирования рекомендаций по корректировке.</w:t>
      </w:r>
    </w:p>
    <w:p w14:paraId="2649EBFA" w14:textId="04A99DD1" w:rsidR="005A7A11" w:rsidRPr="006D6BAB" w:rsidRDefault="002D6466" w:rsidP="0009519A">
      <w:pPr>
        <w:pStyle w:val="a3"/>
        <w:numPr>
          <w:ilvl w:val="1"/>
          <w:numId w:val="4"/>
        </w:numPr>
        <w:jc w:val="both"/>
      </w:pPr>
      <w:r w:rsidRPr="006D6BAB">
        <w:t>Теория изменений</w:t>
      </w:r>
      <w:r w:rsidR="00A60FAA">
        <w:t xml:space="preserve"> </w:t>
      </w:r>
      <w:r w:rsidRPr="006D6BAB">
        <w:t>— описание причинно-следственной логики, объясняющей, каким образом деятельность и продукты проекта приводят к ожидаемым результатам и воздействию.</w:t>
      </w:r>
    </w:p>
    <w:p w14:paraId="7CEE94D5" w14:textId="7A18131F" w:rsidR="005A7A11" w:rsidRDefault="002D6466" w:rsidP="0009519A">
      <w:pPr>
        <w:pStyle w:val="a3"/>
        <w:numPr>
          <w:ilvl w:val="1"/>
          <w:numId w:val="4"/>
        </w:numPr>
        <w:spacing w:before="0" w:beforeAutospacing="0" w:after="0" w:afterAutospacing="0"/>
        <w:jc w:val="both"/>
      </w:pPr>
      <w:r w:rsidRPr="006D6BAB">
        <w:t>Управленческий ответ</w:t>
      </w:r>
      <w:r w:rsidR="00A60FAA">
        <w:t xml:space="preserve"> </w:t>
      </w:r>
      <w:r w:rsidRPr="006D6BAB">
        <w:t>— формальный документ, в котором руководство формулирует позицию по рекомендациям оценки и план действий по их реализации.</w:t>
      </w:r>
    </w:p>
    <w:p w14:paraId="67D0A65D" w14:textId="08A27A71" w:rsidR="003C5047" w:rsidRDefault="003C5047" w:rsidP="000D6E37">
      <w:pPr>
        <w:pStyle w:val="a3"/>
        <w:numPr>
          <w:ilvl w:val="1"/>
          <w:numId w:val="4"/>
        </w:numPr>
        <w:spacing w:before="0" w:beforeAutospacing="0" w:after="0" w:afterAutospacing="0"/>
        <w:jc w:val="both"/>
      </w:pPr>
      <w:r>
        <w:t>Заинтересованные стороны — физические и юридические лица, организации, государственные органы, партнёры и иные субъекты, на которых оказывает влияние проект или программа либо которые заинтересованы в их результатах.</w:t>
      </w:r>
    </w:p>
    <w:p w14:paraId="04918893" w14:textId="77777777" w:rsidR="00B12DFD" w:rsidRPr="006D6BAB" w:rsidRDefault="002D6466" w:rsidP="0009519A">
      <w:pPr>
        <w:pStyle w:val="1"/>
        <w:jc w:val="center"/>
        <w:rPr>
          <w:sz w:val="24"/>
          <w:szCs w:val="24"/>
        </w:rPr>
      </w:pPr>
      <w:bookmarkStart w:id="8" w:name="_Toc226469564"/>
      <w:bookmarkStart w:id="9" w:name="_Toc231911665"/>
      <w:r w:rsidRPr="006D6BAB">
        <w:rPr>
          <w:sz w:val="24"/>
          <w:szCs w:val="24"/>
        </w:rPr>
        <w:t>4. ОСНОВНЫЕ ПРИНЦИПЫ</w:t>
      </w:r>
      <w:bookmarkEnd w:id="8"/>
      <w:r w:rsidR="0032263D" w:rsidRPr="006D6BAB">
        <w:rPr>
          <w:sz w:val="24"/>
          <w:szCs w:val="24"/>
        </w:rPr>
        <w:t xml:space="preserve"> И ОБЛАСТЬ ПРИМЕНЕНИЯ</w:t>
      </w:r>
      <w:bookmarkEnd w:id="9"/>
    </w:p>
    <w:p w14:paraId="5E311FF4" w14:textId="27059F3D" w:rsidR="00B12DFD" w:rsidRDefault="002D6466" w:rsidP="000D6E37">
      <w:pPr>
        <w:pStyle w:val="a3"/>
        <w:numPr>
          <w:ilvl w:val="1"/>
          <w:numId w:val="5"/>
        </w:numPr>
        <w:spacing w:before="0" w:beforeAutospacing="0" w:after="0" w:afterAutospacing="0"/>
        <w:ind w:left="425"/>
        <w:jc w:val="both"/>
      </w:pPr>
      <w:r w:rsidRPr="006D6BAB">
        <w:t xml:space="preserve">Все оценки проектов и программ, финансируемых ЗКФ через </w:t>
      </w:r>
      <w:r w:rsidR="00976A35" w:rsidRPr="006D6BAB">
        <w:rPr>
          <w:lang w:eastAsia="ru-RU"/>
        </w:rPr>
        <w:t>Банк</w:t>
      </w:r>
      <w:r w:rsidRPr="006D6BAB">
        <w:t xml:space="preserve">, проводятся на основе принципов, установленных Политикой оценки ЗКФ, Стандартами оценки ЗКФ, нормами ОЭСР/КСР и стандартами ЮНЕГ. Соблюдение данных принципов является обязательным для всех участников оценочного процесса - как сотрудников </w:t>
      </w:r>
      <w:r w:rsidR="00976A35" w:rsidRPr="006D6BAB">
        <w:rPr>
          <w:lang w:eastAsia="ru-RU"/>
        </w:rPr>
        <w:t>Банк</w:t>
      </w:r>
      <w:r w:rsidR="00904037">
        <w:rPr>
          <w:lang w:eastAsia="ru-RU"/>
        </w:rPr>
        <w:t>а</w:t>
      </w:r>
      <w:r w:rsidRPr="006D6BAB">
        <w:t>, так и привлечённых внешних экспертов.</w:t>
      </w:r>
    </w:p>
    <w:p w14:paraId="308E895D" w14:textId="465A0898" w:rsidR="000D6E37" w:rsidRDefault="000D6E37" w:rsidP="000D6E37">
      <w:pPr>
        <w:pStyle w:val="a3"/>
        <w:spacing w:before="0" w:beforeAutospacing="0" w:after="0" w:afterAutospacing="0"/>
        <w:ind w:left="426" w:firstLine="708"/>
        <w:jc w:val="both"/>
      </w:pPr>
      <w:r>
        <w:t>Политика оценки ЗКФ, утверждённая решением Совета ЗКФ B.BM-2021/07 от 4 мая 2021 года, определяет общий подход Фонда к оценке, включая принципы, критерии и цели, а также устанавливает роли и обязанности всех участников оценочного процесса — Секретариата ЗКФ, Независимого подразделения по оценке, АО и иных заинтересованных сторон. В соответствии с требованиями ЗКФ, АО обязаны обеспечить проведение промежуточной и итоговой оценки каждого финансируемого ЗКФ проекта/программы.</w:t>
      </w:r>
    </w:p>
    <w:p w14:paraId="67387FF0" w14:textId="77777777" w:rsidR="000D6E37" w:rsidRDefault="000D6E37" w:rsidP="000D6E37">
      <w:pPr>
        <w:pStyle w:val="a3"/>
        <w:spacing w:before="0" w:beforeAutospacing="0" w:after="0" w:afterAutospacing="0"/>
        <w:ind w:left="426" w:firstLine="720"/>
        <w:jc w:val="both"/>
      </w:pPr>
      <w:r>
        <w:t>Операционные процедуры и руководящие указания для АО оценок разработанные НППО/IEU совместно с Секретариатом ЗКФ и утвержденные в марте 2023 года, конкретизируют требования Политики и описывают последовательность действий на каждом этапе оценочного цикла - от планирования до представления отчёта в ЗКФ.</w:t>
      </w:r>
    </w:p>
    <w:p w14:paraId="1DA3C875" w14:textId="77777777" w:rsidR="00251CC4" w:rsidRPr="006D6BAB" w:rsidRDefault="002D6466" w:rsidP="0009519A">
      <w:pPr>
        <w:pStyle w:val="a3"/>
        <w:numPr>
          <w:ilvl w:val="1"/>
          <w:numId w:val="5"/>
        </w:numPr>
        <w:spacing w:before="0" w:beforeAutospacing="0" w:after="0" w:afterAutospacing="0"/>
        <w:ind w:left="426"/>
        <w:jc w:val="both"/>
        <w:rPr>
          <w:b/>
        </w:rPr>
      </w:pPr>
      <w:r w:rsidRPr="006D6BAB">
        <w:rPr>
          <w:b/>
        </w:rPr>
        <w:t>Независимость и беспристрастность</w:t>
      </w:r>
    </w:p>
    <w:p w14:paraId="2F4DEACD" w14:textId="1F125F9E" w:rsidR="00251CC4" w:rsidRPr="006D6BAB" w:rsidRDefault="002D6466" w:rsidP="0009519A">
      <w:pPr>
        <w:pStyle w:val="a3"/>
        <w:spacing w:before="0" w:beforeAutospacing="0" w:after="0" w:afterAutospacing="0"/>
        <w:ind w:left="426"/>
        <w:jc w:val="both"/>
      </w:pPr>
      <w:r w:rsidRPr="006D6BAB">
        <w:t xml:space="preserve">Независимость является основополагающим принципом оценки в системе ЗКФ. Оценки должны проводиться экспертами, которые организационно и функционально независимы от команды управления и реализации оцениваемого проекта/программы. </w:t>
      </w:r>
      <w:r w:rsidR="00976A35" w:rsidRPr="006D6BAB">
        <w:rPr>
          <w:lang w:eastAsia="ru-RU"/>
        </w:rPr>
        <w:t xml:space="preserve">Банк </w:t>
      </w:r>
      <w:r w:rsidRPr="006D6BAB">
        <w:t>обеспечивает структурную независимость оценочной функции путём:</w:t>
      </w:r>
    </w:p>
    <w:p w14:paraId="5B357A16" w14:textId="77777777" w:rsidR="00251CC4" w:rsidRPr="006D6BAB" w:rsidRDefault="002D6466" w:rsidP="00400FE3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6D6BAB">
        <w:t>привлечения внешних (независимых) оценщиков, не участвовавших в разработке, утверждении или реализации оцениваемого проекта;</w:t>
      </w:r>
    </w:p>
    <w:p w14:paraId="2D998000" w14:textId="77777777" w:rsidR="00251CC4" w:rsidRPr="006D6BAB" w:rsidRDefault="002D6466" w:rsidP="00400FE3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6D6BAB">
        <w:t>обеспечения свободного доступа оценщиков ко всей необходимой информации, документации и заинтересованным сторонам;</w:t>
      </w:r>
    </w:p>
    <w:p w14:paraId="74D049F4" w14:textId="77777777" w:rsidR="00251CC4" w:rsidRPr="006D6BAB" w:rsidRDefault="002D6466" w:rsidP="00400FE3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6D6BAB">
        <w:t>исключения влияния руководства проекта на выводы, рекомендации и содержание отчёта оценки;</w:t>
      </w:r>
    </w:p>
    <w:p w14:paraId="75B1FA31" w14:textId="77777777" w:rsidR="00FD46A1" w:rsidRPr="006D6BAB" w:rsidRDefault="002D6466" w:rsidP="00400FE3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6D6BAB">
        <w:lastRenderedPageBreak/>
        <w:t>недопущения конфликта интересов на всех этапах оценочного процесса.</w:t>
      </w:r>
    </w:p>
    <w:p w14:paraId="47D82103" w14:textId="77777777" w:rsidR="00251CC4" w:rsidRPr="006D6BAB" w:rsidRDefault="002D6466" w:rsidP="0009519A">
      <w:pPr>
        <w:pStyle w:val="a3"/>
        <w:spacing w:before="0" w:beforeAutospacing="0" w:after="0" w:afterAutospacing="0"/>
        <w:ind w:left="426"/>
        <w:jc w:val="both"/>
      </w:pPr>
      <w:r w:rsidRPr="006D6BAB">
        <w:t>Беспристрастность предполагает, что оценка проводится объективно, без предвзятости в пользу какой-либо из заинтересованных сторон. Выводы и рекомендации формулируются исключительно на основе собранных доказательств и данных.</w:t>
      </w:r>
    </w:p>
    <w:p w14:paraId="497749A1" w14:textId="77777777" w:rsidR="004570D9" w:rsidRPr="006D6BAB" w:rsidRDefault="002D6466" w:rsidP="0009519A">
      <w:pPr>
        <w:pStyle w:val="a3"/>
        <w:numPr>
          <w:ilvl w:val="1"/>
          <w:numId w:val="5"/>
        </w:numPr>
        <w:spacing w:before="0" w:beforeAutospacing="0" w:after="0" w:afterAutospacing="0"/>
        <w:ind w:left="426"/>
        <w:jc w:val="both"/>
        <w:rPr>
          <w:rStyle w:val="a4"/>
        </w:rPr>
      </w:pPr>
      <w:r w:rsidRPr="006D6BAB">
        <w:rPr>
          <w:rStyle w:val="a4"/>
        </w:rPr>
        <w:t>Достоверность и надежность</w:t>
      </w:r>
    </w:p>
    <w:p w14:paraId="005081A7" w14:textId="77777777" w:rsidR="004570D9" w:rsidRPr="006D6BAB" w:rsidRDefault="002D6466" w:rsidP="0009519A">
      <w:pPr>
        <w:pStyle w:val="a3"/>
        <w:spacing w:before="0" w:beforeAutospacing="0" w:after="0" w:afterAutospacing="0"/>
        <w:ind w:left="426"/>
        <w:jc w:val="both"/>
        <w:rPr>
          <w:bCs/>
        </w:rPr>
      </w:pPr>
      <w:r w:rsidRPr="006D6BAB">
        <w:t>Оценки должны основываться на методологически обоснованном подходе, обеспечивающем достоверность и надёжность выводов. Это предполагает:</w:t>
      </w:r>
    </w:p>
    <w:p w14:paraId="2B8AA72E" w14:textId="77777777" w:rsidR="004570D9" w:rsidRPr="006D6BAB" w:rsidRDefault="002D6466" w:rsidP="00400FE3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 w:rsidRPr="006D6BAB">
        <w:t>использование признанных методов сбора и анализа данных, соответствующих целям и масштабу оценки;</w:t>
      </w:r>
    </w:p>
    <w:p w14:paraId="013C5C71" w14:textId="77777777" w:rsidR="004570D9" w:rsidRPr="006D6BAB" w:rsidRDefault="002D6466" w:rsidP="00400FE3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 w:rsidRPr="006D6BAB">
        <w:t>триангуляцию данных — перекрёстную проверку информации из различных источников и с применением различных методов для подтверждения выводов;</w:t>
      </w:r>
    </w:p>
    <w:p w14:paraId="03B31CEB" w14:textId="77777777" w:rsidR="004570D9" w:rsidRPr="006D6BAB" w:rsidRDefault="002D6466" w:rsidP="00400FE3">
      <w:pPr>
        <w:pStyle w:val="a3"/>
        <w:numPr>
          <w:ilvl w:val="0"/>
          <w:numId w:val="9"/>
        </w:numPr>
        <w:jc w:val="both"/>
      </w:pPr>
      <w:r w:rsidRPr="006D6BAB">
        <w:t>прозрачное описание методологии, её ограничений и допущений в отчёте оценки;</w:t>
      </w:r>
    </w:p>
    <w:p w14:paraId="096909E4" w14:textId="77777777" w:rsidR="004570D9" w:rsidRPr="006D6BAB" w:rsidRDefault="002D6466" w:rsidP="00400FE3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 w:rsidRPr="006D6BAB">
        <w:t xml:space="preserve">обеспечение </w:t>
      </w:r>
      <w:proofErr w:type="spellStart"/>
      <w:r w:rsidRPr="006D6BAB">
        <w:t>воспроизводимости</w:t>
      </w:r>
      <w:proofErr w:type="spellEnd"/>
      <w:r w:rsidRPr="006D6BAB">
        <w:t xml:space="preserve"> результатов — другой квалифицированный оценщик, следуя той же методологии и имея доступ к тем же данным, должен прийти к аналогичным выводам.</w:t>
      </w:r>
    </w:p>
    <w:p w14:paraId="1DAD1660" w14:textId="77777777" w:rsidR="004570D9" w:rsidRPr="006D6BAB" w:rsidRDefault="002D6466" w:rsidP="0009519A">
      <w:pPr>
        <w:pStyle w:val="a3"/>
        <w:spacing w:before="0" w:beforeAutospacing="0" w:after="0" w:afterAutospacing="0"/>
        <w:ind w:left="360" w:firstLine="66"/>
        <w:jc w:val="both"/>
        <w:rPr>
          <w:rStyle w:val="a4"/>
          <w:b w:val="0"/>
          <w:bCs w:val="0"/>
        </w:rPr>
      </w:pPr>
      <w:r w:rsidRPr="006D6BAB">
        <w:t>Все выводы и рекомендации должны быть подкреплены фактическими данными (</w:t>
      </w:r>
      <w:proofErr w:type="spellStart"/>
      <w:r w:rsidRPr="006D6BAB">
        <w:t>evidence-based</w:t>
      </w:r>
      <w:proofErr w:type="spellEnd"/>
      <w:r w:rsidRPr="006D6BAB">
        <w:t xml:space="preserve"> </w:t>
      </w:r>
      <w:proofErr w:type="spellStart"/>
      <w:r w:rsidRPr="006D6BAB">
        <w:t>approach</w:t>
      </w:r>
      <w:proofErr w:type="spellEnd"/>
      <w:r w:rsidRPr="006D6BAB">
        <w:t>). Заключения, не подтверждённые достаточной доказательной базой, явным образом обозначаются как предварительные или гипотетические.</w:t>
      </w:r>
    </w:p>
    <w:p w14:paraId="14403155" w14:textId="77777777" w:rsidR="004570D9" w:rsidRPr="006D6BAB" w:rsidRDefault="002D6466" w:rsidP="0009519A">
      <w:pPr>
        <w:pStyle w:val="a3"/>
        <w:numPr>
          <w:ilvl w:val="1"/>
          <w:numId w:val="5"/>
        </w:numPr>
        <w:spacing w:before="0" w:beforeAutospacing="0" w:after="0" w:afterAutospacing="0"/>
        <w:ind w:left="426"/>
        <w:jc w:val="both"/>
        <w:rPr>
          <w:rStyle w:val="a4"/>
        </w:rPr>
      </w:pPr>
      <w:r w:rsidRPr="006D6BAB">
        <w:rPr>
          <w:rStyle w:val="a4"/>
        </w:rPr>
        <w:t>Полезность и ориентация на использование результатов</w:t>
      </w:r>
    </w:p>
    <w:p w14:paraId="7DB1485E" w14:textId="77777777" w:rsidR="004570D9" w:rsidRPr="006D6BAB" w:rsidRDefault="002D6466" w:rsidP="0009519A">
      <w:pPr>
        <w:pStyle w:val="a3"/>
        <w:spacing w:before="0" w:beforeAutospacing="0" w:after="0" w:afterAutospacing="0"/>
        <w:ind w:left="426"/>
        <w:jc w:val="both"/>
        <w:rPr>
          <w:bCs/>
        </w:rPr>
      </w:pPr>
      <w:r w:rsidRPr="006D6BAB">
        <w:t>Оценки проводятся не как формальное требование, а как инструмент принятия обоснованных решений и организационного обучения. Принцип полезности предполагает:</w:t>
      </w:r>
    </w:p>
    <w:p w14:paraId="15322AB9" w14:textId="77777777" w:rsidR="004570D9" w:rsidRPr="006D6BAB" w:rsidRDefault="002D6466" w:rsidP="00400FE3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6D6BAB">
        <w:t>формулирование чётких, практически реализуемых рекомендаций, адресованных конкретным подразделениям и лицам, принимающим решения;</w:t>
      </w:r>
    </w:p>
    <w:p w14:paraId="409DB653" w14:textId="77777777" w:rsidR="004570D9" w:rsidRPr="006D6BAB" w:rsidRDefault="002D6466" w:rsidP="00400FE3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6D6BAB">
        <w:t>своевременность проведения оценки — результаты должны быть доступны в период, когда они могут повлиять на ход реализации проекта или проектирование последующих инициатив;</w:t>
      </w:r>
    </w:p>
    <w:p w14:paraId="7D68740D" w14:textId="2AA86543" w:rsidR="004570D9" w:rsidRPr="006D6BAB" w:rsidRDefault="002D6466" w:rsidP="00400FE3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6D6BAB">
        <w:t xml:space="preserve">учёт информационных потребностей основных пользователей оценки (руководство </w:t>
      </w:r>
      <w:r w:rsidR="00C84F44">
        <w:rPr>
          <w:lang w:eastAsia="ru-RU"/>
        </w:rPr>
        <w:t>Банка</w:t>
      </w:r>
      <w:r w:rsidRPr="006D6BAB">
        <w:t xml:space="preserve">, Секретариат ЗКФ, </w:t>
      </w:r>
      <w:r w:rsidR="000A4163">
        <w:t>НППО/</w:t>
      </w:r>
      <w:r w:rsidR="004B48B9" w:rsidRPr="006D6BAB">
        <w:t>IEU</w:t>
      </w:r>
      <w:r w:rsidRPr="006D6BAB">
        <w:t>, НУО, бенефициары) при формулировании оценочных вопросов;</w:t>
      </w:r>
    </w:p>
    <w:p w14:paraId="2B391820" w14:textId="02CB857C" w:rsidR="004570D9" w:rsidRPr="006D6BAB" w:rsidRDefault="002D6466" w:rsidP="00400FE3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6D6BAB">
        <w:t xml:space="preserve">разработку управленческого реагирования на каждую оценку с указанием конкретных действий, ответственных и сроков (подробнее — Раздел </w:t>
      </w:r>
      <w:r w:rsidR="001971A9" w:rsidRPr="006D6BAB">
        <w:t>8</w:t>
      </w:r>
      <w:r w:rsidRPr="006D6BAB">
        <w:t>).</w:t>
      </w:r>
    </w:p>
    <w:p w14:paraId="485F51C6" w14:textId="77777777" w:rsidR="00B97A54" w:rsidRPr="006D6BAB" w:rsidRDefault="002D6466" w:rsidP="0009519A">
      <w:pPr>
        <w:pStyle w:val="a3"/>
        <w:numPr>
          <w:ilvl w:val="1"/>
          <w:numId w:val="5"/>
        </w:numPr>
        <w:spacing w:before="0" w:beforeAutospacing="0" w:after="0" w:afterAutospacing="0"/>
        <w:ind w:left="426"/>
        <w:jc w:val="both"/>
        <w:rPr>
          <w:b/>
          <w:bCs/>
        </w:rPr>
      </w:pPr>
      <w:r w:rsidRPr="006D6BAB">
        <w:rPr>
          <w:b/>
          <w:bCs/>
        </w:rPr>
        <w:t>Прозрачность и доступность</w:t>
      </w:r>
    </w:p>
    <w:p w14:paraId="0BD10415" w14:textId="54CC8DE8" w:rsidR="00015693" w:rsidRPr="006D6BAB" w:rsidRDefault="002D6466" w:rsidP="0009519A">
      <w:pPr>
        <w:pStyle w:val="a3"/>
        <w:spacing w:before="0" w:beforeAutospacing="0" w:after="0" w:afterAutospacing="0"/>
        <w:ind w:left="426"/>
        <w:jc w:val="both"/>
      </w:pPr>
      <w:r w:rsidRPr="006D6BAB">
        <w:t xml:space="preserve">Процесс оценки и его результаты должны быть открытыми и доступными для всех заинтересованных сторон, с учетом требований законодательства </w:t>
      </w:r>
      <w:proofErr w:type="spellStart"/>
      <w:r w:rsidRPr="006D6BAB">
        <w:t>Кыргызской</w:t>
      </w:r>
      <w:proofErr w:type="spellEnd"/>
      <w:r w:rsidRPr="006D6BAB">
        <w:t xml:space="preserve"> Республики о банковской тайне и защите персональных данных.</w:t>
      </w:r>
    </w:p>
    <w:p w14:paraId="6C96435D" w14:textId="77777777" w:rsidR="00B97A54" w:rsidRPr="006D6BAB" w:rsidRDefault="002D6466" w:rsidP="0009519A">
      <w:pPr>
        <w:pStyle w:val="a3"/>
        <w:spacing w:before="0" w:beforeAutospacing="0" w:after="0" w:afterAutospacing="0"/>
        <w:ind w:left="426"/>
        <w:jc w:val="both"/>
        <w:rPr>
          <w:bCs/>
        </w:rPr>
      </w:pPr>
      <w:r w:rsidRPr="006D6BAB">
        <w:t>Прозрачность обеспечивается посредством:</w:t>
      </w:r>
    </w:p>
    <w:p w14:paraId="5BA3274B" w14:textId="5C28FF09" w:rsidR="00B97A54" w:rsidRPr="006D6BAB" w:rsidRDefault="002D6466" w:rsidP="00400FE3">
      <w:pPr>
        <w:pStyle w:val="a3"/>
        <w:numPr>
          <w:ilvl w:val="0"/>
          <w:numId w:val="11"/>
        </w:numPr>
        <w:spacing w:before="0" w:beforeAutospacing="0" w:after="0" w:afterAutospacing="0"/>
      </w:pPr>
      <w:r w:rsidRPr="006D6BAB">
        <w:t xml:space="preserve">публичного раскрытия итоговых отчётов оценки в соответствии с Политикой раскрытия информации ЗКФ и внутренними правилами </w:t>
      </w:r>
      <w:r w:rsidR="00045E82">
        <w:rPr>
          <w:lang w:eastAsia="ru-RU"/>
        </w:rPr>
        <w:t>Банка;</w:t>
      </w:r>
    </w:p>
    <w:p w14:paraId="1D27404A" w14:textId="77777777" w:rsidR="00B97A54" w:rsidRPr="006D6BAB" w:rsidRDefault="002D6466" w:rsidP="00400FE3">
      <w:pPr>
        <w:pStyle w:val="a3"/>
        <w:numPr>
          <w:ilvl w:val="0"/>
          <w:numId w:val="11"/>
        </w:numPr>
        <w:spacing w:before="0" w:beforeAutospacing="0" w:after="0" w:afterAutospacing="0"/>
      </w:pPr>
      <w:r w:rsidRPr="006D6BAB">
        <w:t>информирования заинтересованных сторон о целях, сроках и процессе проведения оценки на каждом этапе;</w:t>
      </w:r>
    </w:p>
    <w:p w14:paraId="05DA1AC6" w14:textId="2BCCD416" w:rsidR="00B97A54" w:rsidRPr="006D6BAB" w:rsidRDefault="002D6466" w:rsidP="00400FE3">
      <w:pPr>
        <w:pStyle w:val="a3"/>
        <w:numPr>
          <w:ilvl w:val="0"/>
          <w:numId w:val="11"/>
        </w:numPr>
        <w:spacing w:before="0" w:beforeAutospacing="0" w:after="0" w:afterAutospacing="0"/>
      </w:pPr>
      <w:r w:rsidRPr="006D6BAB">
        <w:t xml:space="preserve">предоставления возможности заинтересованным сторонам комментировать проект отчёта оценки до его </w:t>
      </w:r>
      <w:r w:rsidR="00D774D2" w:rsidRPr="006D6BAB">
        <w:t>завершения</w:t>
      </w:r>
      <w:r w:rsidRPr="006D6BAB">
        <w:t>;</w:t>
      </w:r>
    </w:p>
    <w:p w14:paraId="1B41C0C6" w14:textId="77777777" w:rsidR="00B97A54" w:rsidRPr="006D6BAB" w:rsidRDefault="002D6466" w:rsidP="00400FE3">
      <w:pPr>
        <w:pStyle w:val="a3"/>
        <w:numPr>
          <w:ilvl w:val="0"/>
          <w:numId w:val="11"/>
        </w:numPr>
        <w:spacing w:before="0" w:beforeAutospacing="0" w:after="0" w:afterAutospacing="0"/>
      </w:pPr>
      <w:r w:rsidRPr="006D6BAB">
        <w:t xml:space="preserve">обеспечения доступности результатов оценки на государственном и официальном языках </w:t>
      </w:r>
      <w:proofErr w:type="spellStart"/>
      <w:r w:rsidRPr="006D6BAB">
        <w:t>Кыргызской</w:t>
      </w:r>
      <w:proofErr w:type="spellEnd"/>
      <w:r w:rsidRPr="006D6BAB">
        <w:t xml:space="preserve"> Республики, а также на английском языке для представления в ЗКФ.</w:t>
      </w:r>
    </w:p>
    <w:p w14:paraId="448D312A" w14:textId="77777777" w:rsidR="00F20E0A" w:rsidRPr="006D6BAB" w:rsidRDefault="002D6466" w:rsidP="0009519A">
      <w:pPr>
        <w:pStyle w:val="a3"/>
        <w:spacing w:before="0" w:beforeAutospacing="0" w:after="0" w:afterAutospacing="0"/>
        <w:ind w:left="360"/>
        <w:jc w:val="both"/>
        <w:rPr>
          <w:rStyle w:val="a4"/>
          <w:b w:val="0"/>
          <w:bCs w:val="0"/>
        </w:rPr>
      </w:pPr>
      <w:r w:rsidRPr="006D6BAB">
        <w:lastRenderedPageBreak/>
        <w:t>Ограничения в доступе к отдельным данным допускаются исключительно в целях защиты конфиденциальной коммерческой информации, персональных данных участников и обеспечения безопасности респондентов.</w:t>
      </w:r>
    </w:p>
    <w:p w14:paraId="77A3EBCD" w14:textId="77777777" w:rsidR="00214938" w:rsidRPr="006D6BAB" w:rsidRDefault="002D6466" w:rsidP="0009519A">
      <w:pPr>
        <w:pStyle w:val="a3"/>
        <w:numPr>
          <w:ilvl w:val="1"/>
          <w:numId w:val="5"/>
        </w:numPr>
        <w:spacing w:before="0" w:beforeAutospacing="0" w:after="0" w:afterAutospacing="0"/>
        <w:ind w:left="426"/>
        <w:jc w:val="both"/>
        <w:rPr>
          <w:b/>
        </w:rPr>
      </w:pPr>
      <w:r w:rsidRPr="006D6BAB">
        <w:rPr>
          <w:b/>
        </w:rPr>
        <w:t>Этические стандарты и защита прав участников</w:t>
      </w:r>
    </w:p>
    <w:p w14:paraId="669A059D" w14:textId="77777777" w:rsidR="00214938" w:rsidRPr="006D6BAB" w:rsidRDefault="002D6466" w:rsidP="0009519A">
      <w:pPr>
        <w:pStyle w:val="a3"/>
        <w:spacing w:before="0" w:beforeAutospacing="0" w:after="0" w:afterAutospacing="0"/>
        <w:ind w:left="426"/>
        <w:jc w:val="both"/>
      </w:pPr>
      <w:r w:rsidRPr="006D6BAB">
        <w:t>Оценки проводятся в строгом соответствии с этическими нормами, включая:</w:t>
      </w:r>
    </w:p>
    <w:p w14:paraId="3DD658D6" w14:textId="77777777" w:rsidR="00214938" w:rsidRPr="006D6BAB" w:rsidRDefault="002D6466" w:rsidP="00400FE3">
      <w:pPr>
        <w:pStyle w:val="a3"/>
        <w:numPr>
          <w:ilvl w:val="0"/>
          <w:numId w:val="12"/>
        </w:numPr>
        <w:spacing w:before="0" w:beforeAutospacing="0" w:after="0" w:afterAutospacing="0"/>
        <w:jc w:val="both"/>
      </w:pPr>
      <w:r w:rsidRPr="006D6BAB">
        <w:t>информированное согласие — все участники оценки (респонденты, бенефициары, представители местных сообществ) должны быть проинформированы о целях оценки, способах использования полученной информации и их праве отказаться от участия;</w:t>
      </w:r>
    </w:p>
    <w:p w14:paraId="631AECCC" w14:textId="77777777" w:rsidR="00214938" w:rsidRPr="006D6BAB" w:rsidRDefault="002D6466" w:rsidP="00400FE3">
      <w:pPr>
        <w:pStyle w:val="a3"/>
        <w:numPr>
          <w:ilvl w:val="0"/>
          <w:numId w:val="12"/>
        </w:numPr>
        <w:spacing w:before="0" w:beforeAutospacing="0" w:after="0" w:afterAutospacing="0"/>
        <w:jc w:val="both"/>
      </w:pPr>
      <w:r w:rsidRPr="006D6BAB">
        <w:t>конфиденциальность — личные данные участников защищаются, а индивидуальные ответы не раскрываются без явного согласия;</w:t>
      </w:r>
    </w:p>
    <w:p w14:paraId="1AFB2CE5" w14:textId="6BF12555" w:rsidR="00214938" w:rsidRPr="006D6BAB" w:rsidRDefault="002D6466" w:rsidP="00400FE3">
      <w:pPr>
        <w:pStyle w:val="a3"/>
        <w:numPr>
          <w:ilvl w:val="0"/>
          <w:numId w:val="12"/>
        </w:numPr>
        <w:spacing w:before="0" w:beforeAutospacing="0" w:after="0" w:afterAutospacing="0"/>
        <w:jc w:val="both"/>
      </w:pPr>
      <w:r w:rsidRPr="006D6BAB">
        <w:t>принцип «не навреди» (</w:t>
      </w:r>
      <w:proofErr w:type="spellStart"/>
      <w:r w:rsidRPr="006D6BAB">
        <w:t>Do</w:t>
      </w:r>
      <w:proofErr w:type="spellEnd"/>
      <w:r w:rsidRPr="006D6BAB">
        <w:t xml:space="preserve"> </w:t>
      </w:r>
      <w:proofErr w:type="spellStart"/>
      <w:r w:rsidRPr="006D6BAB">
        <w:t>No</w:t>
      </w:r>
      <w:proofErr w:type="spellEnd"/>
      <w:r w:rsidRPr="006D6BAB">
        <w:t xml:space="preserve"> </w:t>
      </w:r>
      <w:proofErr w:type="spellStart"/>
      <w:r w:rsidRPr="006D6BAB">
        <w:t>Harm</w:t>
      </w:r>
      <w:proofErr w:type="spellEnd"/>
      <w:r w:rsidRPr="006D6BAB">
        <w:t>) —</w:t>
      </w:r>
      <w:r w:rsidR="004B48B9">
        <w:t xml:space="preserve"> </w:t>
      </w:r>
      <w:r w:rsidRPr="006D6BAB">
        <w:t>процесс оценки не должен создавать рисков для участников, включая уязвимые группы населения;</w:t>
      </w:r>
    </w:p>
    <w:p w14:paraId="30F61E6A" w14:textId="77777777" w:rsidR="00214938" w:rsidRPr="006D6BAB" w:rsidRDefault="002D6466" w:rsidP="00400FE3">
      <w:pPr>
        <w:pStyle w:val="a3"/>
        <w:numPr>
          <w:ilvl w:val="0"/>
          <w:numId w:val="12"/>
        </w:numPr>
        <w:spacing w:before="0" w:beforeAutospacing="0" w:after="0" w:afterAutospacing="0"/>
        <w:jc w:val="both"/>
      </w:pPr>
      <w:r w:rsidRPr="006D6BAB">
        <w:t>уважение достоинства, культурных традиций и прав всех лиц, участвующих в оценке;</w:t>
      </w:r>
    </w:p>
    <w:p w14:paraId="6CF99E73" w14:textId="287AD4D3" w:rsidR="00EC2694" w:rsidRPr="006D6BAB" w:rsidRDefault="002D6466" w:rsidP="00400FE3">
      <w:pPr>
        <w:pStyle w:val="a3"/>
        <w:numPr>
          <w:ilvl w:val="0"/>
          <w:numId w:val="12"/>
        </w:numPr>
        <w:spacing w:before="0" w:beforeAutospacing="0" w:after="0" w:afterAutospacing="0"/>
        <w:jc w:val="both"/>
      </w:pPr>
      <w:r w:rsidRPr="006D6BAB">
        <w:t>соблюдение требований Политики ЗКФ в области экологических и социальных гарантий и Гендерной политики ЗКФ в ходе оценочных мероприятий.</w:t>
      </w:r>
    </w:p>
    <w:p w14:paraId="3F4088BB" w14:textId="77777777" w:rsidR="00EC2694" w:rsidRPr="006D6BAB" w:rsidRDefault="002D6466" w:rsidP="0009519A">
      <w:pPr>
        <w:pStyle w:val="a3"/>
        <w:numPr>
          <w:ilvl w:val="1"/>
          <w:numId w:val="5"/>
        </w:numPr>
        <w:spacing w:before="0" w:beforeAutospacing="0" w:after="0" w:afterAutospacing="0"/>
        <w:ind w:left="426"/>
        <w:jc w:val="both"/>
        <w:rPr>
          <w:b/>
        </w:rPr>
      </w:pPr>
      <w:r w:rsidRPr="006D6BAB">
        <w:rPr>
          <w:b/>
        </w:rPr>
        <w:t>Учет гендерных аспектов и социальной инклюзии</w:t>
      </w:r>
    </w:p>
    <w:p w14:paraId="29CA3797" w14:textId="77777777" w:rsidR="009730C3" w:rsidRPr="006D6BAB" w:rsidRDefault="002D6466" w:rsidP="0009519A">
      <w:pPr>
        <w:pStyle w:val="a3"/>
        <w:spacing w:before="0" w:beforeAutospacing="0" w:after="0" w:afterAutospacing="0"/>
        <w:ind w:left="426"/>
        <w:jc w:val="both"/>
      </w:pPr>
      <w:r w:rsidRPr="006D6BAB">
        <w:t>В соответствии с Гендерной политикой ЗКФ и обновлёнными критериями ОЭСР/КСР все оценки должны интегрировать гендерный анализ и учитывать аспекты социальной инклюзии. Это предполагает:</w:t>
      </w:r>
    </w:p>
    <w:p w14:paraId="4DC36489" w14:textId="77777777" w:rsidR="00EC2694" w:rsidRPr="006D6BAB" w:rsidRDefault="002D6466" w:rsidP="00400FE3">
      <w:pPr>
        <w:numPr>
          <w:ilvl w:val="0"/>
          <w:numId w:val="13"/>
        </w:numPr>
        <w:spacing w:after="160"/>
        <w:contextualSpacing/>
        <w:jc w:val="both"/>
        <w:rPr>
          <w:rFonts w:eastAsia="Calibri"/>
        </w:rPr>
      </w:pPr>
      <w:proofErr w:type="spellStart"/>
      <w:r w:rsidRPr="006D6BAB">
        <w:rPr>
          <w:rFonts w:eastAsia="Calibri"/>
        </w:rPr>
        <w:t>дезагрегацию</w:t>
      </w:r>
      <w:proofErr w:type="spellEnd"/>
      <w:r w:rsidRPr="006D6BAB">
        <w:rPr>
          <w:rFonts w:eastAsia="Calibri"/>
        </w:rPr>
        <w:t xml:space="preserve"> данных по полу, возрасту и другим релевантным социальным характеристикам на всех этапах сбора и анализа информации;</w:t>
      </w:r>
    </w:p>
    <w:p w14:paraId="5BF4BCF3" w14:textId="77777777" w:rsidR="00EC2694" w:rsidRPr="006D6BAB" w:rsidRDefault="002D6466" w:rsidP="00400FE3">
      <w:pPr>
        <w:numPr>
          <w:ilvl w:val="0"/>
          <w:numId w:val="13"/>
        </w:numPr>
        <w:spacing w:after="160"/>
        <w:contextualSpacing/>
        <w:rPr>
          <w:rFonts w:eastAsia="Calibri"/>
        </w:rPr>
      </w:pPr>
      <w:r w:rsidRPr="006D6BAB">
        <w:rPr>
          <w:rFonts w:eastAsia="Calibri"/>
        </w:rPr>
        <w:t>оценку дифференцированного воздействия проекта на женщин, мужчин, молодёжь и уязвимые группы населения;</w:t>
      </w:r>
    </w:p>
    <w:p w14:paraId="5701A6AB" w14:textId="77777777" w:rsidR="00EC2694" w:rsidRPr="006D6BAB" w:rsidRDefault="002D6466" w:rsidP="00400FE3">
      <w:pPr>
        <w:numPr>
          <w:ilvl w:val="0"/>
          <w:numId w:val="13"/>
        </w:numPr>
        <w:spacing w:after="160"/>
        <w:contextualSpacing/>
        <w:rPr>
          <w:rFonts w:eastAsia="Calibri"/>
        </w:rPr>
      </w:pPr>
      <w:r w:rsidRPr="006D6BAB">
        <w:rPr>
          <w:rFonts w:eastAsia="Calibri"/>
        </w:rPr>
        <w:t>анализ того, в какой мере проект способствовал гендерному равенству и расширению прав и возможностей женщин;</w:t>
      </w:r>
    </w:p>
    <w:p w14:paraId="7563D9A4" w14:textId="77777777" w:rsidR="00EC2694" w:rsidRPr="006D6BAB" w:rsidRDefault="002D6466" w:rsidP="00400FE3">
      <w:pPr>
        <w:numPr>
          <w:ilvl w:val="0"/>
          <w:numId w:val="13"/>
        </w:numPr>
        <w:spacing w:after="160"/>
        <w:contextualSpacing/>
        <w:rPr>
          <w:rFonts w:eastAsia="Calibri"/>
        </w:rPr>
      </w:pPr>
      <w:r w:rsidRPr="006D6BAB">
        <w:rPr>
          <w:rFonts w:eastAsia="Calibri"/>
        </w:rPr>
        <w:t>включение в состав оценочных групп экспертов с соответствующей гендерной и социальной компетенцией;</w:t>
      </w:r>
    </w:p>
    <w:p w14:paraId="12A15B85" w14:textId="77777777" w:rsidR="00EC2694" w:rsidRPr="006D6BAB" w:rsidRDefault="002D6466" w:rsidP="00400FE3">
      <w:pPr>
        <w:numPr>
          <w:ilvl w:val="0"/>
          <w:numId w:val="13"/>
        </w:numPr>
        <w:spacing w:after="160"/>
        <w:contextualSpacing/>
        <w:rPr>
          <w:rFonts w:eastAsia="Calibri"/>
        </w:rPr>
      </w:pPr>
      <w:r w:rsidRPr="006D6BAB">
        <w:rPr>
          <w:rFonts w:eastAsia="Calibri"/>
        </w:rPr>
        <w:t xml:space="preserve">обеспечение участия представителей различных социальных групп, включая </w:t>
      </w:r>
      <w:proofErr w:type="spellStart"/>
      <w:r w:rsidRPr="006D6BAB">
        <w:rPr>
          <w:rFonts w:eastAsia="Calibri"/>
        </w:rPr>
        <w:t>маргинализированные</w:t>
      </w:r>
      <w:proofErr w:type="spellEnd"/>
      <w:r w:rsidRPr="006D6BAB">
        <w:rPr>
          <w:rFonts w:eastAsia="Calibri"/>
        </w:rPr>
        <w:t xml:space="preserve"> сообщества, в консультационных процессах в рамках оценки.</w:t>
      </w:r>
    </w:p>
    <w:p w14:paraId="5340C95E" w14:textId="77777777" w:rsidR="00EC0CA5" w:rsidRPr="006D6BAB" w:rsidRDefault="002D6466" w:rsidP="0009519A">
      <w:pPr>
        <w:pStyle w:val="a3"/>
        <w:numPr>
          <w:ilvl w:val="1"/>
          <w:numId w:val="5"/>
        </w:numPr>
        <w:spacing w:before="0" w:beforeAutospacing="0" w:after="0" w:afterAutospacing="0"/>
        <w:ind w:left="426"/>
        <w:jc w:val="both"/>
        <w:rPr>
          <w:b/>
        </w:rPr>
      </w:pPr>
      <w:r w:rsidRPr="006D6BAB">
        <w:rPr>
          <w:b/>
        </w:rPr>
        <w:t>Учет климатических приоритетов и Парижского соглашения</w:t>
      </w:r>
    </w:p>
    <w:p w14:paraId="777A02FF" w14:textId="77777777" w:rsidR="00FB6EB8" w:rsidRPr="006D6BAB" w:rsidRDefault="00FB6EB8" w:rsidP="0009519A">
      <w:pPr>
        <w:pStyle w:val="a3"/>
        <w:spacing w:before="0" w:beforeAutospacing="0" w:after="0" w:afterAutospacing="0"/>
        <w:ind w:left="426"/>
        <w:jc w:val="both"/>
      </w:pPr>
      <w:r w:rsidRPr="006D6BAB">
        <w:t>Оценки проектов ЗКФ должны рассматриваться в контексте глобальных и национальных климатических обязательств. Данный принцип включает:</w:t>
      </w:r>
    </w:p>
    <w:p w14:paraId="1ED1E767" w14:textId="77777777" w:rsidR="00FB6EB8" w:rsidRPr="006D6BAB" w:rsidRDefault="00FB6EB8" w:rsidP="00400FE3">
      <w:pPr>
        <w:pStyle w:val="a3"/>
        <w:numPr>
          <w:ilvl w:val="0"/>
          <w:numId w:val="14"/>
        </w:numPr>
        <w:spacing w:before="0" w:beforeAutospacing="0" w:after="0" w:afterAutospacing="0"/>
        <w:ind w:left="709" w:hanging="283"/>
        <w:jc w:val="both"/>
      </w:pPr>
      <w:r w:rsidRPr="006D6BAB">
        <w:t>оценку вклада проекта в достижение целей Парижского соглашения РКИК ООН, включая содействие ограничению роста глобальной температуры и повышению климатической устойчивости;</w:t>
      </w:r>
    </w:p>
    <w:p w14:paraId="75A70A25" w14:textId="470CB93D" w:rsidR="00FB6EB8" w:rsidRPr="006D6BAB" w:rsidRDefault="00FB6EB8" w:rsidP="00400FE3">
      <w:pPr>
        <w:pStyle w:val="a3"/>
        <w:numPr>
          <w:ilvl w:val="0"/>
          <w:numId w:val="14"/>
        </w:numPr>
        <w:spacing w:before="0" w:beforeAutospacing="0" w:after="0" w:afterAutospacing="0"/>
        <w:ind w:left="709" w:hanging="283"/>
        <w:jc w:val="both"/>
      </w:pPr>
      <w:r w:rsidRPr="006D6BAB">
        <w:t xml:space="preserve">анализ соответствия проекта </w:t>
      </w:r>
      <w:r w:rsidR="00DC7E13">
        <w:t>о</w:t>
      </w:r>
      <w:r w:rsidRPr="006D6BAB">
        <w:t xml:space="preserve">пределяемым на национальном уровне вкладам (ОНУВ / NDC) </w:t>
      </w:r>
      <w:proofErr w:type="spellStart"/>
      <w:r w:rsidRPr="006D6BAB">
        <w:t>Кыргызской</w:t>
      </w:r>
      <w:proofErr w:type="spellEnd"/>
      <w:r w:rsidRPr="006D6BAB">
        <w:t xml:space="preserve"> Республики и национальной стратегии адаптации;</w:t>
      </w:r>
    </w:p>
    <w:p w14:paraId="243D2255" w14:textId="0B436857" w:rsidR="00FB6EB8" w:rsidRPr="006D6BAB" w:rsidRDefault="00FB6EB8" w:rsidP="00400FE3">
      <w:pPr>
        <w:pStyle w:val="a3"/>
        <w:numPr>
          <w:ilvl w:val="0"/>
          <w:numId w:val="14"/>
        </w:numPr>
        <w:spacing w:before="0" w:beforeAutospacing="0" w:after="0" w:afterAutospacing="0"/>
        <w:ind w:left="709" w:hanging="283"/>
        <w:jc w:val="both"/>
      </w:pPr>
      <w:r w:rsidRPr="006D6BAB">
        <w:t xml:space="preserve">оценку </w:t>
      </w:r>
      <w:proofErr w:type="spellStart"/>
      <w:r w:rsidRPr="006D6BAB">
        <w:t>парадигмального</w:t>
      </w:r>
      <w:proofErr w:type="spellEnd"/>
      <w:r w:rsidRPr="006D6BAB">
        <w:t xml:space="preserve"> сдвига— степени, в которой проект создаёт условия для системных и устойчивых изменений в направлении </w:t>
      </w:r>
      <w:proofErr w:type="spellStart"/>
      <w:r w:rsidRPr="006D6BAB">
        <w:t>низкоуглеродного</w:t>
      </w:r>
      <w:proofErr w:type="spellEnd"/>
      <w:r w:rsidRPr="006D6BAB">
        <w:t xml:space="preserve"> и </w:t>
      </w:r>
      <w:proofErr w:type="spellStart"/>
      <w:r w:rsidRPr="006D6BAB">
        <w:t>климатоустойчивого</w:t>
      </w:r>
      <w:proofErr w:type="spellEnd"/>
      <w:r w:rsidRPr="006D6BAB">
        <w:t xml:space="preserve"> развития;</w:t>
      </w:r>
    </w:p>
    <w:p w14:paraId="585AD824" w14:textId="3406823C" w:rsidR="00FB6EB8" w:rsidRPr="006D6BAB" w:rsidRDefault="00FB6EB8" w:rsidP="00400FE3">
      <w:pPr>
        <w:pStyle w:val="a3"/>
        <w:numPr>
          <w:ilvl w:val="0"/>
          <w:numId w:val="14"/>
        </w:numPr>
        <w:spacing w:before="0" w:beforeAutospacing="0" w:after="0" w:afterAutospacing="0"/>
        <w:ind w:left="709" w:hanging="283"/>
        <w:jc w:val="both"/>
      </w:pPr>
      <w:r w:rsidRPr="006D6BAB">
        <w:t>учёт климатического обоснования проекта при оценке его релевантности и воздействия;</w:t>
      </w:r>
    </w:p>
    <w:p w14:paraId="3022BEF0" w14:textId="78BF0D36" w:rsidR="00FB6EB8" w:rsidRPr="006D6BAB" w:rsidRDefault="00FB6EB8" w:rsidP="00400FE3">
      <w:pPr>
        <w:pStyle w:val="a3"/>
        <w:numPr>
          <w:ilvl w:val="0"/>
          <w:numId w:val="14"/>
        </w:numPr>
        <w:spacing w:before="0" w:beforeAutospacing="0" w:after="0" w:afterAutospacing="0"/>
        <w:ind w:left="709" w:hanging="283"/>
        <w:jc w:val="both"/>
      </w:pPr>
      <w:r w:rsidRPr="006D6BAB">
        <w:t>анализ сопутствующих выгод проекта в отношении Целе</w:t>
      </w:r>
      <w:r w:rsidR="00614BB0">
        <w:t>й устойчивого развития ООН (ЦУР</w:t>
      </w:r>
      <w:r w:rsidRPr="006D6BAB">
        <w:t>), в частности ЦУР 13 (борьба с изменением климата), а также сопряжённых целей в области здравоохранения, образования, сокращения бедности и гендерного равенства.</w:t>
      </w:r>
    </w:p>
    <w:p w14:paraId="4003B935" w14:textId="77777777" w:rsidR="004B3B2E" w:rsidRPr="006D6BAB" w:rsidRDefault="004B3B2E" w:rsidP="0009519A">
      <w:pPr>
        <w:pStyle w:val="a3"/>
        <w:numPr>
          <w:ilvl w:val="1"/>
          <w:numId w:val="5"/>
        </w:numPr>
        <w:spacing w:before="0" w:beforeAutospacing="0" w:after="0" w:afterAutospacing="0"/>
        <w:ind w:left="426"/>
        <w:jc w:val="both"/>
      </w:pPr>
      <w:r w:rsidRPr="006D6BAB">
        <w:t xml:space="preserve">Настоящая Политика распространяется на все виды оценочной деятельности, осуществляемой </w:t>
      </w:r>
      <w:r w:rsidR="00880C59" w:rsidRPr="00880C59">
        <w:t>Банком</w:t>
      </w:r>
      <w:r w:rsidRPr="00880C59">
        <w:t xml:space="preserve"> </w:t>
      </w:r>
      <w:r w:rsidRPr="006D6BAB">
        <w:t xml:space="preserve">в отношении проектов и программ, финансируемых при поддержке </w:t>
      </w:r>
      <w:r w:rsidR="00880C59">
        <w:t>ЗКФ</w:t>
      </w:r>
      <w:r w:rsidRPr="006D6BAB">
        <w:t xml:space="preserve">. Политика </w:t>
      </w:r>
      <w:r w:rsidRPr="006D6BAB">
        <w:lastRenderedPageBreak/>
        <w:t>охватывает полный жизненный цикл финансируемых проектов — от стадии утверждения до завершения и пост-проектного периода.</w:t>
      </w:r>
      <w:r w:rsidR="00880C59">
        <w:t xml:space="preserve"> К ним относятся: </w:t>
      </w:r>
    </w:p>
    <w:p w14:paraId="69E4ECAF" w14:textId="77777777" w:rsidR="004B3B2E" w:rsidRPr="006D6BAB" w:rsidRDefault="004B3B2E" w:rsidP="00400FE3">
      <w:pPr>
        <w:numPr>
          <w:ilvl w:val="0"/>
          <w:numId w:val="15"/>
        </w:numPr>
        <w:ind w:left="709" w:hanging="283"/>
        <w:jc w:val="both"/>
        <w:rPr>
          <w:bCs/>
        </w:rPr>
      </w:pPr>
      <w:r w:rsidRPr="006D6BAB">
        <w:rPr>
          <w:bCs/>
        </w:rPr>
        <w:t>проекты и программы в области смягчения последствий</w:t>
      </w:r>
      <w:r w:rsidR="00880C59">
        <w:rPr>
          <w:bCs/>
        </w:rPr>
        <w:t xml:space="preserve"> изменения климата (</w:t>
      </w:r>
      <w:proofErr w:type="spellStart"/>
      <w:r w:rsidR="00880C59">
        <w:rPr>
          <w:bCs/>
        </w:rPr>
        <w:t>митигация</w:t>
      </w:r>
      <w:proofErr w:type="spellEnd"/>
      <w:r w:rsidR="00880C59">
        <w:rPr>
          <w:bCs/>
        </w:rPr>
        <w:t>);</w:t>
      </w:r>
    </w:p>
    <w:p w14:paraId="0E58EBE4" w14:textId="77777777" w:rsidR="004B3B2E" w:rsidRPr="006D6BAB" w:rsidRDefault="004B3B2E" w:rsidP="00400FE3">
      <w:pPr>
        <w:numPr>
          <w:ilvl w:val="0"/>
          <w:numId w:val="15"/>
        </w:numPr>
        <w:ind w:left="709" w:hanging="283"/>
        <w:jc w:val="both"/>
        <w:rPr>
          <w:bCs/>
        </w:rPr>
      </w:pPr>
      <w:r w:rsidRPr="006D6BAB">
        <w:rPr>
          <w:bCs/>
        </w:rPr>
        <w:t>проекты и программы в области ад</w:t>
      </w:r>
      <w:r w:rsidR="00880C59">
        <w:rPr>
          <w:bCs/>
        </w:rPr>
        <w:t>аптации к изменению климата;</w:t>
      </w:r>
    </w:p>
    <w:p w14:paraId="045E360A" w14:textId="77777777" w:rsidR="004B3B2E" w:rsidRPr="006D6BAB" w:rsidRDefault="004B3B2E" w:rsidP="00400FE3">
      <w:pPr>
        <w:numPr>
          <w:ilvl w:val="0"/>
          <w:numId w:val="15"/>
        </w:numPr>
        <w:ind w:left="709" w:hanging="283"/>
        <w:jc w:val="both"/>
        <w:rPr>
          <w:bCs/>
        </w:rPr>
      </w:pPr>
      <w:r w:rsidRPr="006D6BAB">
        <w:rPr>
          <w:bCs/>
        </w:rPr>
        <w:t xml:space="preserve">кросс-секторальные проекты и программы, сочетающие компоненты </w:t>
      </w:r>
      <w:proofErr w:type="spellStart"/>
      <w:r w:rsidRPr="006D6BAB">
        <w:rPr>
          <w:bCs/>
        </w:rPr>
        <w:t>митигации</w:t>
      </w:r>
      <w:proofErr w:type="spellEnd"/>
      <w:r w:rsidRPr="006D6BAB">
        <w:rPr>
          <w:bCs/>
        </w:rPr>
        <w:t xml:space="preserve"> и адаптации;</w:t>
      </w:r>
    </w:p>
    <w:p w14:paraId="2D4BD78E" w14:textId="77777777" w:rsidR="004B3B2E" w:rsidRPr="006D6BAB" w:rsidRDefault="004B3B2E" w:rsidP="00400FE3">
      <w:pPr>
        <w:numPr>
          <w:ilvl w:val="0"/>
          <w:numId w:val="15"/>
        </w:numPr>
        <w:ind w:left="709" w:hanging="283"/>
        <w:jc w:val="both"/>
        <w:rPr>
          <w:bCs/>
        </w:rPr>
      </w:pPr>
      <w:r w:rsidRPr="006D6BAB">
        <w:rPr>
          <w:bCs/>
        </w:rPr>
        <w:t>проекты государственного и частного секторов, реализуемые как напрямую, так и через посредников (в том числе через механизмы кредитования и смешанного финансирования);</w:t>
      </w:r>
    </w:p>
    <w:p w14:paraId="519925B9" w14:textId="77777777" w:rsidR="004B3B2E" w:rsidRPr="006D6BAB" w:rsidRDefault="004B3B2E" w:rsidP="00400FE3">
      <w:pPr>
        <w:numPr>
          <w:ilvl w:val="0"/>
          <w:numId w:val="15"/>
        </w:numPr>
        <w:ind w:left="709" w:hanging="283"/>
        <w:jc w:val="both"/>
        <w:rPr>
          <w:bCs/>
        </w:rPr>
      </w:pPr>
      <w:r w:rsidRPr="006D6BAB">
        <w:rPr>
          <w:bCs/>
        </w:rPr>
        <w:t>компоненты программ готовности (</w:t>
      </w:r>
      <w:proofErr w:type="spellStart"/>
      <w:r w:rsidRPr="006D6BAB">
        <w:rPr>
          <w:bCs/>
        </w:rPr>
        <w:t>Readiness</w:t>
      </w:r>
      <w:proofErr w:type="spellEnd"/>
      <w:r w:rsidRPr="006D6BAB">
        <w:rPr>
          <w:bCs/>
        </w:rPr>
        <w:t>), в части оценочных мероприятий, предусмотренных соответствующими соглашениями с ЗКФ.</w:t>
      </w:r>
    </w:p>
    <w:p w14:paraId="7B48FA74" w14:textId="546AD384" w:rsidR="00B55075" w:rsidRPr="006D6BAB" w:rsidRDefault="00B55075" w:rsidP="0009519A">
      <w:pPr>
        <w:pStyle w:val="a3"/>
        <w:numPr>
          <w:ilvl w:val="1"/>
          <w:numId w:val="5"/>
        </w:numPr>
        <w:spacing w:before="0" w:beforeAutospacing="0" w:after="0" w:afterAutospacing="0"/>
        <w:ind w:left="426"/>
        <w:jc w:val="both"/>
        <w:rPr>
          <w:rStyle w:val="a4"/>
          <w:bCs w:val="0"/>
        </w:rPr>
      </w:pPr>
      <w:r w:rsidRPr="006D6BAB">
        <w:rPr>
          <w:rStyle w:val="a4"/>
          <w:bCs w:val="0"/>
        </w:rPr>
        <w:t>Временные рамки применения</w:t>
      </w:r>
    </w:p>
    <w:p w14:paraId="39BD2296" w14:textId="77777777" w:rsidR="00B55075" w:rsidRPr="006D6BAB" w:rsidRDefault="00B55075" w:rsidP="0009519A">
      <w:pPr>
        <w:pStyle w:val="a3"/>
        <w:spacing w:before="0" w:beforeAutospacing="0" w:after="0" w:afterAutospacing="0"/>
        <w:ind w:left="426" w:firstLine="283"/>
        <w:jc w:val="both"/>
        <w:rPr>
          <w:rStyle w:val="a4"/>
          <w:b w:val="0"/>
          <w:bCs w:val="0"/>
        </w:rPr>
      </w:pPr>
      <w:r w:rsidRPr="006D6BAB">
        <w:rPr>
          <w:rStyle w:val="a4"/>
          <w:b w:val="0"/>
          <w:bCs w:val="0"/>
        </w:rPr>
        <w:t xml:space="preserve">Настоящая Политика действует на протяжении всего жизненного цикла проектов и программ, финансируемых ЗКФ через </w:t>
      </w:r>
      <w:r w:rsidR="00045E82">
        <w:rPr>
          <w:lang w:eastAsia="ru-RU"/>
        </w:rPr>
        <w:t>Банк</w:t>
      </w:r>
      <w:r w:rsidRPr="006D6BAB">
        <w:rPr>
          <w:rStyle w:val="a4"/>
          <w:b w:val="0"/>
          <w:bCs w:val="0"/>
        </w:rPr>
        <w:t xml:space="preserve"> и охватывает следующие этапы:</w:t>
      </w:r>
    </w:p>
    <w:p w14:paraId="27E4A471" w14:textId="21415562" w:rsidR="00B55075" w:rsidRPr="006D6BAB" w:rsidRDefault="00B55075" w:rsidP="00400FE3">
      <w:pPr>
        <w:pStyle w:val="a3"/>
        <w:numPr>
          <w:ilvl w:val="0"/>
          <w:numId w:val="17"/>
        </w:numPr>
        <w:spacing w:before="0" w:beforeAutospacing="0" w:after="0" w:afterAutospacing="0"/>
        <w:ind w:left="709" w:hanging="283"/>
        <w:jc w:val="both"/>
        <w:rPr>
          <w:rStyle w:val="a4"/>
          <w:b w:val="0"/>
          <w:bCs w:val="0"/>
        </w:rPr>
      </w:pPr>
      <w:r w:rsidRPr="006D6BAB">
        <w:rPr>
          <w:rStyle w:val="a4"/>
          <w:b w:val="0"/>
          <w:bCs w:val="0"/>
        </w:rPr>
        <w:t>этап реализации проекта — проведение промежуточной оценки в сроки, установленные соглашением о финансировании (как правило, по достижении середины срока реализации проекта);</w:t>
      </w:r>
    </w:p>
    <w:p w14:paraId="098555A0" w14:textId="62754FB0" w:rsidR="00B55075" w:rsidRPr="006D6BAB" w:rsidRDefault="00B55075" w:rsidP="00400FE3">
      <w:pPr>
        <w:pStyle w:val="a3"/>
        <w:numPr>
          <w:ilvl w:val="0"/>
          <w:numId w:val="17"/>
        </w:numPr>
        <w:spacing w:before="0" w:beforeAutospacing="0" w:after="0" w:afterAutospacing="0"/>
        <w:ind w:left="709" w:hanging="283"/>
        <w:jc w:val="both"/>
        <w:rPr>
          <w:rStyle w:val="a4"/>
          <w:b w:val="0"/>
          <w:bCs w:val="0"/>
        </w:rPr>
      </w:pPr>
      <w:r w:rsidRPr="006D6BAB">
        <w:rPr>
          <w:rStyle w:val="a4"/>
          <w:b w:val="0"/>
          <w:bCs w:val="0"/>
        </w:rPr>
        <w:t>этап завершения проекта — проведение итоговой оценки не позднее шести месяцев после операционного завершения проекта;</w:t>
      </w:r>
    </w:p>
    <w:p w14:paraId="5B32950B" w14:textId="497F10E4" w:rsidR="00B55075" w:rsidRPr="006D6BAB" w:rsidRDefault="00B55075" w:rsidP="00400FE3">
      <w:pPr>
        <w:pStyle w:val="a3"/>
        <w:numPr>
          <w:ilvl w:val="0"/>
          <w:numId w:val="17"/>
        </w:numPr>
        <w:spacing w:before="0" w:beforeAutospacing="0" w:after="0" w:afterAutospacing="0"/>
        <w:ind w:left="709" w:hanging="283"/>
        <w:jc w:val="both"/>
        <w:rPr>
          <w:rStyle w:val="a4"/>
          <w:b w:val="0"/>
          <w:bCs w:val="0"/>
        </w:rPr>
      </w:pPr>
      <w:r w:rsidRPr="006D6BAB">
        <w:rPr>
          <w:rStyle w:val="a4"/>
          <w:b w:val="0"/>
          <w:bCs w:val="0"/>
        </w:rPr>
        <w:t xml:space="preserve">пост-проектный период — при необходимости проведение оценки </w:t>
      </w:r>
      <w:proofErr w:type="gramStart"/>
      <w:r w:rsidRPr="006D6BAB">
        <w:rPr>
          <w:rStyle w:val="a4"/>
          <w:b w:val="0"/>
          <w:bCs w:val="0"/>
        </w:rPr>
        <w:t>воздействия  или</w:t>
      </w:r>
      <w:proofErr w:type="gramEnd"/>
      <w:r w:rsidRPr="006D6BAB">
        <w:rPr>
          <w:rStyle w:val="a4"/>
          <w:b w:val="0"/>
          <w:bCs w:val="0"/>
        </w:rPr>
        <w:t xml:space="preserve"> тематических оценок для измерения долгосрочных эффектов после закрытия проекта.</w:t>
      </w:r>
    </w:p>
    <w:p w14:paraId="3E8CB07F" w14:textId="77777777" w:rsidR="00CD2952" w:rsidRDefault="00B55075" w:rsidP="0009519A">
      <w:pPr>
        <w:pStyle w:val="a3"/>
        <w:spacing w:before="0" w:beforeAutospacing="0" w:after="0" w:afterAutospacing="0"/>
        <w:ind w:left="426"/>
        <w:jc w:val="both"/>
        <w:rPr>
          <w:rStyle w:val="a4"/>
          <w:b w:val="0"/>
          <w:bCs w:val="0"/>
        </w:rPr>
      </w:pPr>
      <w:r w:rsidRPr="006D6BAB">
        <w:rPr>
          <w:rStyle w:val="a4"/>
          <w:b w:val="0"/>
          <w:bCs w:val="0"/>
        </w:rPr>
        <w:t>Конкретные сроки проведения промежуточной и итоговой оценок определяются в соглашении об аккредитованной организации (AMA), соглашении о финансировании (</w:t>
      </w:r>
      <w:r w:rsidR="00ED7870">
        <w:rPr>
          <w:rStyle w:val="a4"/>
          <w:b w:val="0"/>
          <w:bCs w:val="0"/>
        </w:rPr>
        <w:t>СФ/</w:t>
      </w:r>
      <w:r w:rsidRPr="006D6BAB">
        <w:rPr>
          <w:rStyle w:val="a4"/>
          <w:b w:val="0"/>
          <w:bCs w:val="0"/>
        </w:rPr>
        <w:t xml:space="preserve">FAA) и рабочем плане оценки для каждого проекта. </w:t>
      </w:r>
    </w:p>
    <w:p w14:paraId="365BC863" w14:textId="77777777" w:rsidR="00CD2952" w:rsidRPr="006D6BAB" w:rsidRDefault="00CD2952" w:rsidP="0009519A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6D6BAB">
        <w:rPr>
          <w:rStyle w:val="a4"/>
          <w:b w:val="0"/>
          <w:bCs w:val="0"/>
        </w:rPr>
        <w:t xml:space="preserve">Настоящая Политика не заменяет и не отменяет требований внутренних политик и процедур </w:t>
      </w:r>
      <w:r w:rsidR="00B24221">
        <w:rPr>
          <w:lang w:eastAsia="ru-RU"/>
        </w:rPr>
        <w:t>Банка</w:t>
      </w:r>
      <w:r w:rsidRPr="006D6BAB">
        <w:rPr>
          <w:lang w:eastAsia="ru-RU"/>
        </w:rPr>
        <w:t xml:space="preserve"> </w:t>
      </w:r>
      <w:r w:rsidRPr="006D6BAB">
        <w:rPr>
          <w:rStyle w:val="a4"/>
          <w:b w:val="0"/>
          <w:bCs w:val="0"/>
        </w:rPr>
        <w:t>в области аудита и внутреннего контроля, а дополняет их применительно к оценке проектов, финансируемых ЗКФ.</w:t>
      </w:r>
    </w:p>
    <w:p w14:paraId="7A23460B" w14:textId="77777777" w:rsidR="00CD2952" w:rsidRPr="006D6BAB" w:rsidRDefault="00CD2952" w:rsidP="0009519A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</w:p>
    <w:p w14:paraId="6965EDF2" w14:textId="60A33A5B" w:rsidR="00797198" w:rsidRPr="006D6BAB" w:rsidRDefault="00797198" w:rsidP="0009519A">
      <w:pPr>
        <w:pStyle w:val="a3"/>
        <w:spacing w:before="0" w:beforeAutospacing="0" w:after="0" w:afterAutospacing="0"/>
        <w:jc w:val="both"/>
      </w:pPr>
    </w:p>
    <w:p w14:paraId="1E31EF0A" w14:textId="51068C53" w:rsidR="00B53059" w:rsidRPr="006D6BAB" w:rsidRDefault="002E6295" w:rsidP="0009519A">
      <w:pPr>
        <w:jc w:val="center"/>
        <w:outlineLvl w:val="0"/>
        <w:rPr>
          <w:b/>
          <w:bCs/>
        </w:rPr>
      </w:pPr>
      <w:bookmarkStart w:id="10" w:name="_Toc226469566"/>
      <w:bookmarkStart w:id="11" w:name="_Toc231911666"/>
      <w:r w:rsidRPr="006D6BAB">
        <w:rPr>
          <w:b/>
          <w:bCs/>
        </w:rPr>
        <w:t>5</w:t>
      </w:r>
      <w:r w:rsidR="002D6466" w:rsidRPr="006D6BAB">
        <w:rPr>
          <w:b/>
          <w:bCs/>
        </w:rPr>
        <w:t xml:space="preserve">. </w:t>
      </w:r>
      <w:bookmarkEnd w:id="10"/>
      <w:r w:rsidR="00263953" w:rsidRPr="006D6BAB">
        <w:rPr>
          <w:b/>
          <w:bCs/>
        </w:rPr>
        <w:t>КРИТЕРИИ</w:t>
      </w:r>
      <w:r w:rsidR="0093258A" w:rsidRPr="006D6BAB">
        <w:rPr>
          <w:b/>
          <w:bCs/>
        </w:rPr>
        <w:t>, ВИДЫ И ТИПЫ</w:t>
      </w:r>
      <w:r w:rsidR="00263953" w:rsidRPr="006D6BAB">
        <w:rPr>
          <w:b/>
          <w:bCs/>
        </w:rPr>
        <w:t xml:space="preserve"> ОЦЕНКИ</w:t>
      </w:r>
      <w:bookmarkEnd w:id="11"/>
      <w:r w:rsidR="0093258A" w:rsidRPr="006D6BAB">
        <w:rPr>
          <w:b/>
          <w:bCs/>
        </w:rPr>
        <w:t xml:space="preserve"> </w:t>
      </w:r>
    </w:p>
    <w:p w14:paraId="732A7B86" w14:textId="4D85493D" w:rsidR="00762D27" w:rsidRDefault="00762D27" w:rsidP="00400FE3">
      <w:pPr>
        <w:pStyle w:val="a5"/>
        <w:numPr>
          <w:ilvl w:val="1"/>
          <w:numId w:val="26"/>
        </w:numPr>
        <w:jc w:val="both"/>
        <w:rPr>
          <w:b/>
        </w:rPr>
      </w:pPr>
      <w:r>
        <w:rPr>
          <w:b/>
        </w:rPr>
        <w:t xml:space="preserve">Типы оценок: </w:t>
      </w:r>
      <w:r w:rsidR="002D6466" w:rsidRPr="006D6BAB">
        <w:rPr>
          <w:b/>
        </w:rPr>
        <w:t xml:space="preserve"> </w:t>
      </w:r>
      <w:r>
        <w:rPr>
          <w:b/>
        </w:rPr>
        <w:t xml:space="preserve"> </w:t>
      </w:r>
    </w:p>
    <w:p w14:paraId="3FD1BF16" w14:textId="77777777" w:rsidR="00762D27" w:rsidRPr="00D6775E" w:rsidRDefault="00762D27" w:rsidP="0009519A">
      <w:pPr>
        <w:pStyle w:val="a5"/>
        <w:ind w:left="360"/>
        <w:jc w:val="both"/>
      </w:pPr>
      <w:r w:rsidRPr="00D6775E">
        <w:t>Сроки проведения каждого типа оценки определяются в рабочем плане оценки, который разрабатывается для каждого проекта ЗКФ на этапе утверждения финансирования. Общие ориентиры:</w:t>
      </w:r>
    </w:p>
    <w:p w14:paraId="6C9C8F1F" w14:textId="0D5780D4" w:rsidR="00762D27" w:rsidRPr="00D6775E" w:rsidRDefault="00584BB9" w:rsidP="00400FE3">
      <w:pPr>
        <w:pStyle w:val="a5"/>
        <w:numPr>
          <w:ilvl w:val="0"/>
          <w:numId w:val="27"/>
        </w:numPr>
        <w:jc w:val="both"/>
      </w:pPr>
      <w:r>
        <w:rPr>
          <w:b/>
        </w:rPr>
        <w:t>П</w:t>
      </w:r>
      <w:r w:rsidR="00762D27" w:rsidRPr="00194810">
        <w:rPr>
          <w:b/>
        </w:rPr>
        <w:t>ромежуточная оценка</w:t>
      </w:r>
      <w:r w:rsidR="00762D27" w:rsidRPr="00D6775E">
        <w:t xml:space="preserve"> — </w:t>
      </w:r>
      <w:r w:rsidR="006E290C" w:rsidRPr="006E290C">
        <w:t>проводится в ходе реализации проекта или программы для анализа прогресса, достижения промежуточных результатов и выработки рекомендаций по пов</w:t>
      </w:r>
      <w:r w:rsidR="006E290C">
        <w:t xml:space="preserve">ышению эффективности реализации - </w:t>
      </w:r>
      <w:r w:rsidR="00762D27" w:rsidRPr="00D6775E">
        <w:t>по достижении 50% срока реализации проекта. Для проектов со сроком реализации свыше 5 лет рекомендуется проведение промежуточной оценки не позднее 3-го года реализации;</w:t>
      </w:r>
    </w:p>
    <w:p w14:paraId="4D2B9A30" w14:textId="70F60C6B" w:rsidR="00762D27" w:rsidRPr="00D6775E" w:rsidRDefault="00584BB9" w:rsidP="00400FE3">
      <w:pPr>
        <w:pStyle w:val="a5"/>
        <w:numPr>
          <w:ilvl w:val="0"/>
          <w:numId w:val="27"/>
        </w:numPr>
        <w:jc w:val="both"/>
      </w:pPr>
      <w:r>
        <w:rPr>
          <w:b/>
        </w:rPr>
        <w:t>И</w:t>
      </w:r>
      <w:r w:rsidR="00762D27" w:rsidRPr="00194810">
        <w:rPr>
          <w:b/>
        </w:rPr>
        <w:t>тоговая оценка</w:t>
      </w:r>
      <w:r w:rsidR="00762D27" w:rsidRPr="00D6775E">
        <w:t xml:space="preserve"> — </w:t>
      </w:r>
      <w:r w:rsidR="006E290C" w:rsidRPr="006E290C">
        <w:t xml:space="preserve">проводится после завершения проекта или программы для комплексной оценки достигнутых результатов, воздействия, устойчивости и извлечённых уроков </w:t>
      </w:r>
      <w:r w:rsidR="006E290C">
        <w:t xml:space="preserve">- </w:t>
      </w:r>
      <w:r w:rsidR="00762D27" w:rsidRPr="00D6775E">
        <w:t xml:space="preserve">в течение 6 месяцев после операционного завершения проекта. Планирование (подготовка </w:t>
      </w:r>
      <w:r w:rsidR="00614BB0">
        <w:t>ТЗ</w:t>
      </w:r>
      <w:r w:rsidR="00762D27" w:rsidRPr="00D6775E">
        <w:t>, отбор оценщиков) начинается не позднее чем за 12 месяцев до ожидаемого завершения;</w:t>
      </w:r>
    </w:p>
    <w:p w14:paraId="1CC6FC15" w14:textId="1095B4B9" w:rsidR="00762D27" w:rsidRPr="00D6775E" w:rsidRDefault="00584BB9" w:rsidP="00400FE3">
      <w:pPr>
        <w:pStyle w:val="a5"/>
        <w:numPr>
          <w:ilvl w:val="0"/>
          <w:numId w:val="27"/>
        </w:numPr>
        <w:jc w:val="both"/>
      </w:pPr>
      <w:r>
        <w:rPr>
          <w:b/>
        </w:rPr>
        <w:t>О</w:t>
      </w:r>
      <w:r w:rsidR="00762D27" w:rsidRPr="00194810">
        <w:rPr>
          <w:b/>
        </w:rPr>
        <w:t>ценка воздействия</w:t>
      </w:r>
      <w:r w:rsidR="00762D27" w:rsidRPr="00D6775E">
        <w:t xml:space="preserve"> —</w:t>
      </w:r>
      <w:r w:rsidR="006E290C" w:rsidRPr="006E290C">
        <w:t xml:space="preserve">проводиться для оценки долгосрочных климатических, экологических, социальных и экономических эффектов проекта или программы </w:t>
      </w:r>
      <w:r w:rsidR="006E290C">
        <w:t xml:space="preserve">- </w:t>
      </w:r>
      <w:r w:rsidR="00762D27" w:rsidRPr="00D6775E">
        <w:t>2–5 лет после завершения проекта (при наличии решения о её проведении);</w:t>
      </w:r>
    </w:p>
    <w:p w14:paraId="18C16089" w14:textId="51FEA7B8" w:rsidR="00762D27" w:rsidRPr="00D6775E" w:rsidRDefault="00584BB9" w:rsidP="00400FE3">
      <w:pPr>
        <w:pStyle w:val="a5"/>
        <w:numPr>
          <w:ilvl w:val="0"/>
          <w:numId w:val="27"/>
        </w:numPr>
        <w:jc w:val="both"/>
      </w:pPr>
      <w:r w:rsidRPr="00584BB9">
        <w:rPr>
          <w:b/>
        </w:rPr>
        <w:lastRenderedPageBreak/>
        <w:t>Т</w:t>
      </w:r>
      <w:r w:rsidR="00762D27" w:rsidRPr="00584BB9">
        <w:rPr>
          <w:b/>
        </w:rPr>
        <w:t>ематические оценки</w:t>
      </w:r>
      <w:r w:rsidR="00762D27" w:rsidRPr="00D6775E">
        <w:t xml:space="preserve"> — </w:t>
      </w:r>
      <w:r w:rsidR="006E290C" w:rsidRPr="006E290C">
        <w:t>проводится в отношении отдельных тематических направлений, вопросов или групп проектов для анализа их эффективности и достижения стратегических целей</w:t>
      </w:r>
      <w:r w:rsidR="006E290C">
        <w:t xml:space="preserve">, </w:t>
      </w:r>
      <w:r w:rsidR="00762D27" w:rsidRPr="00D6775E">
        <w:t xml:space="preserve">по мере необходимости, в соответствии с рабочим планом оценки портфеля </w:t>
      </w:r>
      <w:r w:rsidR="00045E82">
        <w:rPr>
          <w:lang w:eastAsia="ru-RU"/>
        </w:rPr>
        <w:t>Банка</w:t>
      </w:r>
      <w:r w:rsidR="00045E82" w:rsidRPr="006D6BAB">
        <w:rPr>
          <w:rStyle w:val="a4"/>
          <w:b w:val="0"/>
          <w:bCs w:val="0"/>
        </w:rPr>
        <w:t xml:space="preserve"> </w:t>
      </w:r>
      <w:r w:rsidR="00762D27" w:rsidRPr="00D6775E">
        <w:t>или по запросу ЗКФ/</w:t>
      </w:r>
      <w:r w:rsidR="000A4163">
        <w:t>НППО</w:t>
      </w:r>
      <w:r>
        <w:t xml:space="preserve"> (</w:t>
      </w:r>
      <w:r w:rsidR="00762D27" w:rsidRPr="00D6775E">
        <w:t>IEU</w:t>
      </w:r>
      <w:r>
        <w:t>)</w:t>
      </w:r>
      <w:r w:rsidR="00762D27" w:rsidRPr="00D6775E">
        <w:t>.</w:t>
      </w:r>
    </w:p>
    <w:p w14:paraId="4DA1365E" w14:textId="77777777" w:rsidR="00762D27" w:rsidRPr="00A4161B" w:rsidRDefault="00762D27" w:rsidP="00400FE3">
      <w:pPr>
        <w:pStyle w:val="a5"/>
        <w:numPr>
          <w:ilvl w:val="1"/>
          <w:numId w:val="26"/>
        </w:numPr>
        <w:jc w:val="both"/>
      </w:pPr>
      <w:r w:rsidRPr="00762D27">
        <w:t xml:space="preserve">Оценки проектов и программ, финансируемых ЗКФ через </w:t>
      </w:r>
      <w:r>
        <w:t>Банк</w:t>
      </w:r>
      <w:r w:rsidRPr="00762D27">
        <w:t>, проводятся на основе шести критериев оценки ОЭСР/КСР с учётом дополнительных критериев инвестиционной рамки ЗКФ. Критерии применяютс</w:t>
      </w:r>
      <w:r>
        <w:t>я не механически, а осмысленно -</w:t>
      </w:r>
      <w:r w:rsidRPr="00762D27">
        <w:t xml:space="preserve"> с учётом контекста конкретного проекта, его масштаба, тематической направленности и стадии жизненного цикла. Не каждый критерий обязательно применяется в каждой оценке: выбор и глубина анализа определяются целями оценки и техническим заданием (см. Раздел 7.1). Ниже раскрывается содержание каждого критерия применительно к оценке проектов ЗКФ.</w:t>
      </w:r>
    </w:p>
    <w:p w14:paraId="3CAFA2BE" w14:textId="72C455A2" w:rsidR="00263953" w:rsidRPr="006D6BAB" w:rsidRDefault="006F44D1" w:rsidP="00400FE3">
      <w:pPr>
        <w:pStyle w:val="a5"/>
        <w:numPr>
          <w:ilvl w:val="2"/>
          <w:numId w:val="26"/>
        </w:numPr>
        <w:ind w:left="1276" w:hanging="567"/>
        <w:jc w:val="both"/>
        <w:rPr>
          <w:b/>
        </w:rPr>
      </w:pPr>
      <w:r>
        <w:rPr>
          <w:b/>
        </w:rPr>
        <w:t>Релевантность</w:t>
      </w:r>
    </w:p>
    <w:p w14:paraId="4A3A60D0" w14:textId="61E14B73" w:rsidR="00263953" w:rsidRPr="006D6BAB" w:rsidRDefault="002D6466" w:rsidP="00584BB9">
      <w:pPr>
        <w:pStyle w:val="a5"/>
        <w:ind w:left="1276" w:hanging="567"/>
        <w:jc w:val="both"/>
      </w:pPr>
      <w:r w:rsidRPr="006D6BAB">
        <w:t xml:space="preserve">Релевантность определяет, в какой мере цели и дизайн проекта соответствуют потребностям, приоритетам и политикам бенефициаров, страны и партнёрских институтов, и сохраняют это соответствие при изменении обстоятельств. </w:t>
      </w:r>
    </w:p>
    <w:p w14:paraId="3CA0E1BB" w14:textId="1B18694D" w:rsidR="006C0D50" w:rsidRPr="006D6BAB" w:rsidRDefault="002D6466" w:rsidP="00400FE3">
      <w:pPr>
        <w:pStyle w:val="a5"/>
        <w:numPr>
          <w:ilvl w:val="2"/>
          <w:numId w:val="26"/>
        </w:numPr>
        <w:ind w:left="1276" w:hanging="567"/>
        <w:jc w:val="both"/>
        <w:rPr>
          <w:b/>
        </w:rPr>
      </w:pPr>
      <w:r w:rsidRPr="006D6BAB">
        <w:rPr>
          <w:b/>
        </w:rPr>
        <w:t xml:space="preserve">Когерентность </w:t>
      </w:r>
    </w:p>
    <w:p w14:paraId="24C17052" w14:textId="4980571E" w:rsidR="006C0D50" w:rsidRPr="006D6BAB" w:rsidRDefault="002D6466" w:rsidP="00584BB9">
      <w:pPr>
        <w:pStyle w:val="a5"/>
        <w:ind w:left="1276" w:hanging="567"/>
        <w:jc w:val="both"/>
      </w:pPr>
      <w:r w:rsidRPr="006D6BAB">
        <w:t xml:space="preserve">Когерентность — критерий, добавленный в ОЭСР/КСР </w:t>
      </w:r>
      <w:r w:rsidR="00101FC3">
        <w:t xml:space="preserve">(редакция от </w:t>
      </w:r>
      <w:r w:rsidRPr="006D6BAB">
        <w:t>2019 года</w:t>
      </w:r>
      <w:r w:rsidR="00101FC3">
        <w:t>)</w:t>
      </w:r>
      <w:r w:rsidRPr="006D6BAB">
        <w:t xml:space="preserve">, — оценивает совместимость проекта с другими интервенциями в той же стране, секторе или институциональной среде. </w:t>
      </w:r>
    </w:p>
    <w:p w14:paraId="2BFED01C" w14:textId="5B9AFE87" w:rsidR="00387B05" w:rsidRPr="006D6BAB" w:rsidRDefault="002D6466" w:rsidP="00400FE3">
      <w:pPr>
        <w:pStyle w:val="a5"/>
        <w:numPr>
          <w:ilvl w:val="2"/>
          <w:numId w:val="26"/>
        </w:numPr>
        <w:ind w:left="1276" w:hanging="567"/>
        <w:jc w:val="both"/>
        <w:rPr>
          <w:b/>
        </w:rPr>
      </w:pPr>
      <w:r w:rsidRPr="006D6BAB">
        <w:rPr>
          <w:b/>
        </w:rPr>
        <w:t xml:space="preserve">Результативность </w:t>
      </w:r>
    </w:p>
    <w:p w14:paraId="6AC5793A" w14:textId="2AFED96C" w:rsidR="00387B05" w:rsidRPr="006D6BAB" w:rsidRDefault="002D6466" w:rsidP="00584BB9">
      <w:pPr>
        <w:pStyle w:val="a5"/>
        <w:ind w:left="1276" w:hanging="567"/>
        <w:jc w:val="both"/>
      </w:pPr>
      <w:r w:rsidRPr="006D6BAB">
        <w:t xml:space="preserve">Результативность оценивает степень достижения проектом запланированных целей и результатов, включая дифференцированные результаты для различных групп </w:t>
      </w:r>
      <w:proofErr w:type="gramStart"/>
      <w:r w:rsidRPr="006D6BAB">
        <w:t>населения..</w:t>
      </w:r>
      <w:proofErr w:type="gramEnd"/>
    </w:p>
    <w:p w14:paraId="34C8842E" w14:textId="0DE7CE6B" w:rsidR="009722ED" w:rsidRPr="006D6BAB" w:rsidRDefault="002D6466" w:rsidP="00400FE3">
      <w:pPr>
        <w:pStyle w:val="a5"/>
        <w:numPr>
          <w:ilvl w:val="2"/>
          <w:numId w:val="26"/>
        </w:numPr>
        <w:ind w:left="1276" w:hanging="567"/>
        <w:jc w:val="both"/>
        <w:rPr>
          <w:b/>
        </w:rPr>
      </w:pPr>
      <w:r w:rsidRPr="006D6BAB">
        <w:rPr>
          <w:b/>
        </w:rPr>
        <w:t xml:space="preserve">Эффективность </w:t>
      </w:r>
    </w:p>
    <w:p w14:paraId="09D91324" w14:textId="1C80CCDE" w:rsidR="009722ED" w:rsidRPr="006D6BAB" w:rsidRDefault="00A4161B" w:rsidP="00584BB9">
      <w:pPr>
        <w:pStyle w:val="a5"/>
        <w:ind w:left="1276" w:hanging="567"/>
        <w:jc w:val="both"/>
      </w:pPr>
      <w:r w:rsidRPr="00A4161B">
        <w:t xml:space="preserve">Эффективность оценивает, насколько экономично ресурсы (финансовые, кадровые, временные) преобразуются в результаты. </w:t>
      </w:r>
    </w:p>
    <w:p w14:paraId="67BFF86F" w14:textId="14402669" w:rsidR="009722ED" w:rsidRPr="006D6BAB" w:rsidRDefault="002D6466" w:rsidP="00400FE3">
      <w:pPr>
        <w:pStyle w:val="a5"/>
        <w:numPr>
          <w:ilvl w:val="2"/>
          <w:numId w:val="26"/>
        </w:numPr>
        <w:ind w:left="1276" w:hanging="567"/>
        <w:jc w:val="both"/>
        <w:rPr>
          <w:b/>
        </w:rPr>
      </w:pPr>
      <w:r w:rsidRPr="006D6BAB">
        <w:rPr>
          <w:b/>
        </w:rPr>
        <w:t xml:space="preserve">Воздействие </w:t>
      </w:r>
    </w:p>
    <w:p w14:paraId="0D490E71" w14:textId="3C469E8E" w:rsidR="009722ED" w:rsidRPr="006D6BAB" w:rsidRDefault="002D6466" w:rsidP="00584BB9">
      <w:pPr>
        <w:pStyle w:val="a5"/>
        <w:ind w:left="1276" w:hanging="567"/>
        <w:jc w:val="both"/>
      </w:pPr>
      <w:r w:rsidRPr="006D6BAB">
        <w:t xml:space="preserve">Воздействие оценивает значимые долгосрочные позитивные и негативные, первичные и вторичные эффекты, порождённые интервенцией, прямо или косвенно, намеренно или ненамеренно.  </w:t>
      </w:r>
    </w:p>
    <w:p w14:paraId="46BBCA5C" w14:textId="1C1DBFCC" w:rsidR="009722ED" w:rsidRPr="006D6BAB" w:rsidRDefault="002D6466" w:rsidP="00400FE3">
      <w:pPr>
        <w:pStyle w:val="a5"/>
        <w:numPr>
          <w:ilvl w:val="2"/>
          <w:numId w:val="26"/>
        </w:numPr>
        <w:ind w:left="1276" w:hanging="567"/>
        <w:jc w:val="both"/>
        <w:rPr>
          <w:b/>
        </w:rPr>
      </w:pPr>
      <w:r w:rsidRPr="006D6BAB">
        <w:rPr>
          <w:b/>
        </w:rPr>
        <w:t xml:space="preserve">Устойчивость </w:t>
      </w:r>
    </w:p>
    <w:p w14:paraId="405ABD2E" w14:textId="496C90B7" w:rsidR="009722ED" w:rsidRPr="006D6BAB" w:rsidRDefault="002D6466" w:rsidP="00584BB9">
      <w:pPr>
        <w:pStyle w:val="a5"/>
        <w:ind w:left="1276" w:hanging="567"/>
        <w:jc w:val="both"/>
      </w:pPr>
      <w:r w:rsidRPr="006D6BAB">
        <w:t xml:space="preserve">Устойчивость оценивает, сохранятся ли чистые выгоды проекта после прекращения финансирования ЗКФ. </w:t>
      </w:r>
    </w:p>
    <w:p w14:paraId="74185D5B" w14:textId="77777777" w:rsidR="009722ED" w:rsidRPr="006D6BAB" w:rsidRDefault="005A2B9C" w:rsidP="00400FE3">
      <w:pPr>
        <w:pStyle w:val="a5"/>
        <w:numPr>
          <w:ilvl w:val="1"/>
          <w:numId w:val="26"/>
        </w:numPr>
        <w:ind w:left="426"/>
        <w:jc w:val="both"/>
        <w:rPr>
          <w:b/>
        </w:rPr>
      </w:pPr>
      <w:r w:rsidRPr="006D6BAB">
        <w:rPr>
          <w:b/>
        </w:rPr>
        <w:t xml:space="preserve"> </w:t>
      </w:r>
      <w:r w:rsidR="002D6466" w:rsidRPr="006D6BAB">
        <w:rPr>
          <w:b/>
        </w:rPr>
        <w:t xml:space="preserve">Дополнительные критерии инвестиционной рамки ЗКФ </w:t>
      </w:r>
    </w:p>
    <w:p w14:paraId="65C26F7B" w14:textId="64F89199" w:rsidR="005A2B9C" w:rsidRPr="006D6BAB" w:rsidRDefault="005A2B9C" w:rsidP="0009519A">
      <w:pPr>
        <w:pStyle w:val="a5"/>
        <w:ind w:left="426"/>
        <w:jc w:val="both"/>
      </w:pPr>
      <w:r w:rsidRPr="006D6BAB">
        <w:rPr>
          <w:b/>
        </w:rPr>
        <w:t xml:space="preserve"> </w:t>
      </w:r>
      <w:r w:rsidRPr="006D6BAB">
        <w:t>Помимо шести критериев ОЭСР/КСР, оценки проектов ЗКФ должны учитывать критерии инвестиционной рамки ЗКФ, отражающие специфику</w:t>
      </w:r>
      <w:r w:rsidR="00A4161B">
        <w:t xml:space="preserve"> климатического финансирования:</w:t>
      </w:r>
    </w:p>
    <w:p w14:paraId="6F3BB299" w14:textId="2EF6819C" w:rsidR="005A2B9C" w:rsidRPr="006D6BAB" w:rsidRDefault="005A2B9C" w:rsidP="00400FE3">
      <w:pPr>
        <w:numPr>
          <w:ilvl w:val="0"/>
          <w:numId w:val="19"/>
        </w:numPr>
        <w:contextualSpacing/>
        <w:jc w:val="both"/>
      </w:pPr>
      <w:proofErr w:type="spellStart"/>
      <w:r w:rsidRPr="006D6BAB">
        <w:t>страновая</w:t>
      </w:r>
      <w:proofErr w:type="spellEnd"/>
      <w:r w:rsidRPr="006D6BAB">
        <w:t xml:space="preserve"> ответственность— степень, в которой проект отвечает национальным приоритетам, поддерживается НУО и правительственными структурами </w:t>
      </w:r>
      <w:proofErr w:type="spellStart"/>
      <w:r w:rsidRPr="006D6BAB">
        <w:t>Кыргызской</w:t>
      </w:r>
      <w:proofErr w:type="spellEnd"/>
      <w:r w:rsidRPr="006D6BAB">
        <w:t xml:space="preserve"> Республики и содействует укреплению национального потенциала;</w:t>
      </w:r>
    </w:p>
    <w:p w14:paraId="603F8D84" w14:textId="41D70E25" w:rsidR="005A2B9C" w:rsidRPr="006D6BAB" w:rsidRDefault="005A2B9C" w:rsidP="00400FE3">
      <w:pPr>
        <w:numPr>
          <w:ilvl w:val="0"/>
          <w:numId w:val="19"/>
        </w:numPr>
        <w:contextualSpacing/>
        <w:jc w:val="both"/>
      </w:pPr>
      <w:r w:rsidRPr="006D6BAB">
        <w:t xml:space="preserve">потенциал </w:t>
      </w:r>
      <w:proofErr w:type="spellStart"/>
      <w:r w:rsidRPr="006D6BAB">
        <w:t>парадигмального</w:t>
      </w:r>
      <w:proofErr w:type="spellEnd"/>
      <w:r w:rsidRPr="006D6BAB">
        <w:t xml:space="preserve"> сдвига— способность проекта инициировать системные изменения, выходящие за рамки непосредственных результатов, и создавать условия для масштабирования и тиражирования климатических решений;</w:t>
      </w:r>
    </w:p>
    <w:p w14:paraId="0124FD90" w14:textId="72467E6D" w:rsidR="005A2B9C" w:rsidRPr="006D6BAB" w:rsidRDefault="005A2B9C" w:rsidP="00400FE3">
      <w:pPr>
        <w:numPr>
          <w:ilvl w:val="0"/>
          <w:numId w:val="19"/>
        </w:numPr>
        <w:contextualSpacing/>
        <w:jc w:val="both"/>
      </w:pPr>
      <w:r w:rsidRPr="006D6BAB">
        <w:t>потребность реципиента— обоснованность финансирования ЗКФ с учётом уязвимости страны к изменению климата и ограниченности собственных ресурсов;</w:t>
      </w:r>
    </w:p>
    <w:p w14:paraId="0320336A" w14:textId="77777777" w:rsidR="005A2B9C" w:rsidRPr="006D6BAB" w:rsidRDefault="005A2B9C" w:rsidP="00400FE3">
      <w:pPr>
        <w:numPr>
          <w:ilvl w:val="0"/>
          <w:numId w:val="19"/>
        </w:numPr>
        <w:contextualSpacing/>
        <w:jc w:val="both"/>
      </w:pPr>
      <w:proofErr w:type="spellStart"/>
      <w:r w:rsidRPr="006D6BAB">
        <w:t>инновационность</w:t>
      </w:r>
      <w:proofErr w:type="spellEnd"/>
      <w:r w:rsidRPr="006D6BAB">
        <w:t xml:space="preserve"> — применение новых технологий, подходов и бизнес-моделей для решения климатических задач;</w:t>
      </w:r>
    </w:p>
    <w:p w14:paraId="05612289" w14:textId="77777777" w:rsidR="005A2B9C" w:rsidRPr="006D6BAB" w:rsidRDefault="005A2B9C" w:rsidP="00400FE3">
      <w:pPr>
        <w:numPr>
          <w:ilvl w:val="0"/>
          <w:numId w:val="19"/>
        </w:numPr>
        <w:contextualSpacing/>
        <w:jc w:val="both"/>
      </w:pPr>
      <w:r w:rsidRPr="006D6BAB">
        <w:lastRenderedPageBreak/>
        <w:t>гендерные результаты — оценка вклада проекта в достижение гендерного равенства и расширение прав и возможностей женщин в соответствии с Гендерной политикой ЗКФ и Гендерным планом действий проекта;</w:t>
      </w:r>
    </w:p>
    <w:p w14:paraId="7A768325" w14:textId="77777777" w:rsidR="005A2B9C" w:rsidRPr="006D6BAB" w:rsidRDefault="005A2B9C" w:rsidP="00400FE3">
      <w:pPr>
        <w:numPr>
          <w:ilvl w:val="0"/>
          <w:numId w:val="19"/>
        </w:numPr>
        <w:contextualSpacing/>
        <w:jc w:val="both"/>
      </w:pPr>
      <w:r w:rsidRPr="006D6BAB">
        <w:t>каталитическое воздействие — способность проекта мобилизовать дополнительные государственные и частные инвестиции в климатические действия.</w:t>
      </w:r>
    </w:p>
    <w:p w14:paraId="2F921BCC" w14:textId="77777777" w:rsidR="005A2B9C" w:rsidRPr="006D6BAB" w:rsidRDefault="005A2B9C" w:rsidP="0009519A">
      <w:pPr>
        <w:ind w:left="426"/>
        <w:contextualSpacing/>
        <w:jc w:val="both"/>
      </w:pPr>
      <w:r w:rsidRPr="006D6BAB">
        <w:t>Конкретный набор дополнительных критериев ЗКФ, применяемых к каждой оценке, определяется в техническом задании с учётом тематики, масштаба и модальности оцениваемого проекта.</w:t>
      </w:r>
    </w:p>
    <w:p w14:paraId="13413D80" w14:textId="156D0566" w:rsidR="00145DB4" w:rsidRDefault="00145DB4" w:rsidP="00400FE3">
      <w:pPr>
        <w:pStyle w:val="a5"/>
        <w:numPr>
          <w:ilvl w:val="1"/>
          <w:numId w:val="26"/>
        </w:numPr>
        <w:jc w:val="both"/>
      </w:pPr>
      <w:r w:rsidRPr="006D6BAB">
        <w:rPr>
          <w:b/>
        </w:rPr>
        <w:t xml:space="preserve"> </w:t>
      </w:r>
      <w:r w:rsidRPr="006D6BAB">
        <w:t xml:space="preserve">Политика оценки ЗКФ </w:t>
      </w:r>
      <w:r w:rsidRPr="00E751B9">
        <w:t>(Решение B.BM-2021/07, п. 11(b))</w:t>
      </w:r>
      <w:r w:rsidRPr="006D6BAB">
        <w:t xml:space="preserve"> предусматривает проведение </w:t>
      </w:r>
      <w:r w:rsidR="00FC240E">
        <w:t>АО</w:t>
      </w:r>
      <w:r w:rsidRPr="006D6BAB">
        <w:t xml:space="preserve"> промежуточной и итоговой оценки по каждому финансируемому проекту/программе. Помимо этих двух обязательных типов, </w:t>
      </w:r>
      <w:r w:rsidR="00045E82">
        <w:rPr>
          <w:lang w:eastAsia="ru-RU"/>
        </w:rPr>
        <w:t>Банк</w:t>
      </w:r>
      <w:r w:rsidRPr="006D6BAB">
        <w:t xml:space="preserve"> может инициировать дополнительные виды оценок для углублённого анализа конкретных аспектов реализации и воздействия. </w:t>
      </w:r>
    </w:p>
    <w:p w14:paraId="48E1098D" w14:textId="77777777" w:rsidR="001C121B" w:rsidRDefault="001C121B" w:rsidP="00400FE3">
      <w:pPr>
        <w:pStyle w:val="a5"/>
        <w:numPr>
          <w:ilvl w:val="1"/>
          <w:numId w:val="26"/>
        </w:numPr>
        <w:jc w:val="both"/>
      </w:pPr>
      <w:r>
        <w:t>Банк ведёт единый календарь оценок всех проектов ЗКФ и обеспечивает его своевременную актуализацию. При возникновении объективных обстоятельств, препятствующих проведению оценки в установленные сроки, Банк информирует Секретариат ЗКФ и согласовывает перенос сроков в письменной форме.</w:t>
      </w:r>
    </w:p>
    <w:p w14:paraId="7C384CF2" w14:textId="77777777" w:rsidR="001C121B" w:rsidRDefault="001C121B" w:rsidP="00400FE3">
      <w:pPr>
        <w:pStyle w:val="a5"/>
        <w:numPr>
          <w:ilvl w:val="1"/>
          <w:numId w:val="26"/>
        </w:numPr>
        <w:jc w:val="both"/>
      </w:pPr>
      <w:r>
        <w:t>Прозрачность и подотчётность являются основополагающими принципами деятельности ЗКФ. Банк обеспечивает своевременное и полное представление отчётов оценки в Секретариат ЗКФ, а также содействует раскрытию результатов оценок для широкого круга заинтересованных сторон при соблюдении требований конфиденциальности и защиты персональных данных.</w:t>
      </w:r>
    </w:p>
    <w:p w14:paraId="16ECE13E" w14:textId="77777777" w:rsidR="001C121B" w:rsidRDefault="001C121B" w:rsidP="00400FE3">
      <w:pPr>
        <w:pStyle w:val="a5"/>
        <w:numPr>
          <w:ilvl w:val="2"/>
          <w:numId w:val="26"/>
        </w:numPr>
        <w:jc w:val="both"/>
      </w:pPr>
      <w:r w:rsidRPr="001C121B">
        <w:rPr>
          <w:b/>
        </w:rPr>
        <w:t>Порядок и сроки представления отчётов в ЗКФ.</w:t>
      </w:r>
      <w:r w:rsidRPr="001C121B">
        <w:t xml:space="preserve"> </w:t>
      </w:r>
      <w:r>
        <w:t>Банк</w:t>
      </w:r>
      <w:r w:rsidRPr="001C121B">
        <w:t xml:space="preserve"> представляет отчёты оценки в Секретариат ЗКФ в соответствии с Операционными процедурами для АО-оценок (март 2023) и условиями </w:t>
      </w:r>
      <w:proofErr w:type="spellStart"/>
      <w:r w:rsidRPr="001C121B">
        <w:t>Аккредитационного</w:t>
      </w:r>
      <w:proofErr w:type="spellEnd"/>
      <w:r w:rsidRPr="001C121B">
        <w:t xml:space="preserve"> мастер-соглашения (AMA) и Соглашения о финансовом </w:t>
      </w:r>
      <w:r>
        <w:t>выделении (</w:t>
      </w:r>
      <w:r w:rsidR="00ED7870">
        <w:rPr>
          <w:rStyle w:val="a4"/>
          <w:b w:val="0"/>
          <w:bCs w:val="0"/>
        </w:rPr>
        <w:t>СФ/</w:t>
      </w:r>
      <w:r>
        <w:t>FAA).</w:t>
      </w:r>
    </w:p>
    <w:p w14:paraId="1889CEC8" w14:textId="77777777" w:rsidR="001C121B" w:rsidRDefault="001C121B" w:rsidP="00400FE3">
      <w:pPr>
        <w:pStyle w:val="a5"/>
        <w:numPr>
          <w:ilvl w:val="2"/>
          <w:numId w:val="26"/>
        </w:numPr>
        <w:jc w:val="both"/>
      </w:pPr>
      <w:r w:rsidRPr="001C121B">
        <w:rPr>
          <w:b/>
        </w:rPr>
        <w:t>Публичное раскрытие результатов оценки</w:t>
      </w:r>
      <w:r w:rsidRPr="001C121B">
        <w:t xml:space="preserve">. В соответствии с принципами прозрачности Политики оценки ЗКФ и Политики раскрытия информации ЗКФ, </w:t>
      </w:r>
      <w:r w:rsidR="00045E82">
        <w:rPr>
          <w:lang w:eastAsia="ru-RU"/>
        </w:rPr>
        <w:t>Банк</w:t>
      </w:r>
      <w:r w:rsidR="00045E82" w:rsidRPr="006D6BAB">
        <w:rPr>
          <w:rStyle w:val="a4"/>
          <w:b w:val="0"/>
          <w:bCs w:val="0"/>
        </w:rPr>
        <w:t xml:space="preserve"> </w:t>
      </w:r>
      <w:r w:rsidRPr="001C121B">
        <w:t>содействует</w:t>
      </w:r>
      <w:r>
        <w:t xml:space="preserve"> доступности результатов оценки.</w:t>
      </w:r>
    </w:p>
    <w:p w14:paraId="79CE9E87" w14:textId="77777777" w:rsidR="001C121B" w:rsidRPr="006D6BAB" w:rsidRDefault="001C121B" w:rsidP="00400FE3">
      <w:pPr>
        <w:pStyle w:val="a5"/>
        <w:numPr>
          <w:ilvl w:val="2"/>
          <w:numId w:val="26"/>
        </w:numPr>
        <w:jc w:val="both"/>
      </w:pPr>
      <w:r w:rsidRPr="001C121B">
        <w:rPr>
          <w:b/>
        </w:rPr>
        <w:t>Конфиденциальность и защита данных</w:t>
      </w:r>
      <w:r w:rsidRPr="001C121B">
        <w:t>.</w:t>
      </w:r>
      <w:r>
        <w:t xml:space="preserve"> </w:t>
      </w:r>
      <w:r w:rsidRPr="001C121B">
        <w:t xml:space="preserve">При раскрытии результатов оценки </w:t>
      </w:r>
      <w:r w:rsidR="00045E82">
        <w:rPr>
          <w:lang w:eastAsia="ru-RU"/>
        </w:rPr>
        <w:t>Банк</w:t>
      </w:r>
      <w:r w:rsidRPr="001C121B">
        <w:t xml:space="preserve"> обеспечивает соблюдение требований кон</w:t>
      </w:r>
      <w:r>
        <w:t>фиденциальности и защиты данных.</w:t>
      </w:r>
    </w:p>
    <w:p w14:paraId="5F64D496" w14:textId="68B473A6" w:rsidR="00455943" w:rsidRDefault="000D3BFD" w:rsidP="004746CD">
      <w:pPr>
        <w:pStyle w:val="a5"/>
        <w:numPr>
          <w:ilvl w:val="1"/>
          <w:numId w:val="26"/>
        </w:numPr>
        <w:jc w:val="both"/>
      </w:pPr>
      <w:r>
        <w:t>Порядок проведения, сроки, периодичность, требования к планированию, методологии, обеспечению качества, подготовке отчётов и раскрытию результатов оценки определяются Методикой о порядке проведения независимой оценки проектов ЗКФ ОАО «</w:t>
      </w:r>
      <w:proofErr w:type="spellStart"/>
      <w:r>
        <w:t>Элдик</w:t>
      </w:r>
      <w:proofErr w:type="spellEnd"/>
      <w:r>
        <w:t xml:space="preserve"> Банк».</w:t>
      </w:r>
    </w:p>
    <w:p w14:paraId="769DAA75" w14:textId="77777777" w:rsidR="001C121B" w:rsidRPr="006D6BAB" w:rsidRDefault="001C121B" w:rsidP="0009519A">
      <w:pPr>
        <w:pStyle w:val="a3"/>
      </w:pPr>
    </w:p>
    <w:p w14:paraId="4BA5BE95" w14:textId="5272D843" w:rsidR="000016C9" w:rsidRPr="001F5C10" w:rsidRDefault="00246158" w:rsidP="001F5C10">
      <w:pPr>
        <w:pStyle w:val="a5"/>
        <w:numPr>
          <w:ilvl w:val="0"/>
          <w:numId w:val="26"/>
        </w:numPr>
        <w:jc w:val="center"/>
        <w:outlineLvl w:val="0"/>
        <w:rPr>
          <w:b/>
          <w:bCs/>
        </w:rPr>
      </w:pPr>
      <w:bookmarkStart w:id="12" w:name="_Toc231911667"/>
      <w:bookmarkStart w:id="13" w:name="_Toc226469568"/>
      <w:r w:rsidRPr="001F5C10">
        <w:rPr>
          <w:b/>
          <w:bCs/>
        </w:rPr>
        <w:t>РОЛИ И ОТВЕТСТВЕННОСТЬ</w:t>
      </w:r>
      <w:bookmarkEnd w:id="12"/>
      <w:bookmarkEnd w:id="13"/>
    </w:p>
    <w:p w14:paraId="308D2702" w14:textId="12805869" w:rsidR="00DF33B8" w:rsidRDefault="00400FE3" w:rsidP="00400FE3">
      <w:pPr>
        <w:pStyle w:val="a5"/>
        <w:numPr>
          <w:ilvl w:val="1"/>
          <w:numId w:val="30"/>
        </w:numPr>
        <w:jc w:val="both"/>
      </w:pPr>
      <w:r>
        <w:t xml:space="preserve"> </w:t>
      </w:r>
      <w:r w:rsidR="00DF33B8">
        <w:t xml:space="preserve"> Совет директоров Банка</w:t>
      </w:r>
    </w:p>
    <w:p w14:paraId="321E3924" w14:textId="77777777" w:rsidR="00DF33B8" w:rsidRDefault="00DF33B8" w:rsidP="00850D9C">
      <w:pPr>
        <w:pStyle w:val="isselectedend"/>
        <w:jc w:val="both"/>
      </w:pPr>
      <w:r>
        <w:t>Совет директоров осуществляет общий надзор за реализацией настоящей Политики, рассматривает результаты ключевых оценок и принимает решения по вопросам совершенствования системы оценки проектов и программ, финансируемых ЗКФ.</w:t>
      </w:r>
    </w:p>
    <w:p w14:paraId="4C82E382" w14:textId="60CC7DB9" w:rsidR="00DF33B8" w:rsidRDefault="00DF33B8" w:rsidP="00850D9C">
      <w:pPr>
        <w:pStyle w:val="a5"/>
        <w:numPr>
          <w:ilvl w:val="1"/>
          <w:numId w:val="30"/>
        </w:numPr>
        <w:jc w:val="both"/>
      </w:pPr>
      <w:r>
        <w:t>Комитет по устойчивому развитию при Совете директоров</w:t>
      </w:r>
    </w:p>
    <w:p w14:paraId="545ECC5D" w14:textId="77777777" w:rsidR="00DF33B8" w:rsidRDefault="00DF33B8" w:rsidP="00850D9C">
      <w:pPr>
        <w:pStyle w:val="isselectedend"/>
        <w:jc w:val="both"/>
      </w:pPr>
      <w:r>
        <w:lastRenderedPageBreak/>
        <w:t>Комитет по устойчивому развитию осуществляет предварительное рассмотрение вопросов, связанных с реализацией настоящей Политики, в пределах своей компетенции, установленной внутренними нормативными документами Банка.</w:t>
      </w:r>
    </w:p>
    <w:p w14:paraId="53D2F954" w14:textId="20000A49" w:rsidR="00DF33B8" w:rsidRDefault="00DF33B8" w:rsidP="00850D9C">
      <w:pPr>
        <w:pStyle w:val="a5"/>
        <w:numPr>
          <w:ilvl w:val="1"/>
          <w:numId w:val="30"/>
        </w:numPr>
        <w:jc w:val="both"/>
      </w:pPr>
      <w:r>
        <w:t>Департамент по устойчивому развитию (ESG)</w:t>
      </w:r>
    </w:p>
    <w:p w14:paraId="5FB3FAC8" w14:textId="77777777" w:rsidR="00DF33B8" w:rsidRDefault="00DF33B8" w:rsidP="00850D9C">
      <w:pPr>
        <w:pStyle w:val="isselectedend"/>
        <w:jc w:val="both"/>
      </w:pPr>
      <w:r>
        <w:t>Департамент по устойчивому развитию (ESG) является ответственным структурным подразделением за реализацию настоящей Политики и осуществляет:</w:t>
      </w:r>
    </w:p>
    <w:p w14:paraId="16A8C0BF" w14:textId="77777777" w:rsidR="00DF33B8" w:rsidRDefault="00DF33B8" w:rsidP="008573EB">
      <w:pPr>
        <w:pStyle w:val="isselectedend"/>
        <w:spacing w:before="0" w:beforeAutospacing="0" w:after="0" w:afterAutospacing="0"/>
        <w:jc w:val="both"/>
      </w:pPr>
      <w:r>
        <w:t>a) координацию оценочной деятельности в рамках проектов и программ, финансируемых ЗКФ;</w:t>
      </w:r>
    </w:p>
    <w:p w14:paraId="62F71D0D" w14:textId="77777777" w:rsidR="00DF33B8" w:rsidRDefault="00DF33B8" w:rsidP="008573EB">
      <w:pPr>
        <w:pStyle w:val="isselectedend"/>
        <w:spacing w:before="0" w:beforeAutospacing="0" w:after="0" w:afterAutospacing="0"/>
        <w:jc w:val="both"/>
      </w:pPr>
      <w:r>
        <w:t>b) организацию проведения независимых оценок;</w:t>
      </w:r>
    </w:p>
    <w:p w14:paraId="3D22685F" w14:textId="77777777" w:rsidR="00DF33B8" w:rsidRDefault="00DF33B8" w:rsidP="008573EB">
      <w:pPr>
        <w:pStyle w:val="isselectedend"/>
        <w:spacing w:before="0" w:beforeAutospacing="0" w:after="0" w:afterAutospacing="0"/>
        <w:jc w:val="both"/>
      </w:pPr>
      <w:r>
        <w:t>c) взаимодействие с ЗКФ, Национальным уполномоченным органом и иными заинтересованными сторонами по вопросам оценки;</w:t>
      </w:r>
    </w:p>
    <w:p w14:paraId="6C0AC685" w14:textId="77777777" w:rsidR="00DF33B8" w:rsidRDefault="00DF33B8" w:rsidP="008573EB">
      <w:pPr>
        <w:pStyle w:val="isselectedend"/>
        <w:spacing w:before="0" w:beforeAutospacing="0" w:after="0" w:afterAutospacing="0"/>
        <w:jc w:val="both"/>
      </w:pPr>
      <w:r>
        <w:t>d) мониторинг выполнения рекомендаций по результатам проведенных оценок;</w:t>
      </w:r>
    </w:p>
    <w:p w14:paraId="746EDD7D" w14:textId="77777777" w:rsidR="00DF33B8" w:rsidRDefault="00DF33B8" w:rsidP="008573EB">
      <w:pPr>
        <w:pStyle w:val="isselectedend"/>
        <w:spacing w:before="0" w:beforeAutospacing="0" w:after="0" w:afterAutospacing="0"/>
        <w:jc w:val="both"/>
      </w:pPr>
      <w:r>
        <w:t>e) обеспечение учета результатов оценки при разработке новых проектов и совершенствовании внутренних процессов Банка.</w:t>
      </w:r>
    </w:p>
    <w:p w14:paraId="601D0B24" w14:textId="51C32453" w:rsidR="008573EB" w:rsidRDefault="0071323A" w:rsidP="008573EB">
      <w:pPr>
        <w:pStyle w:val="isselectedend"/>
        <w:spacing w:before="0" w:beforeAutospacing="0" w:after="0" w:afterAutospacing="0"/>
        <w:jc w:val="both"/>
      </w:pPr>
      <w:r w:rsidRPr="0071323A">
        <w:rPr>
          <w:rFonts w:eastAsia="Calibri"/>
          <w:color w:val="2E74B5"/>
          <w:sz w:val="22"/>
          <w:szCs w:val="22"/>
          <w:lang w:eastAsia="en-US"/>
        </w:rPr>
        <w:t>Департамент по устойчивому развитию (ESG) также не участвует в подготовке/ разработке, реализации и управлении проектами, финансируемыми ЗКФ.  Функции Департамент ESG ограничиваются вышеуказанными задачами, при этом оценка соответствующих проектов осуществляется с привлечением независимых оценщиков.</w:t>
      </w:r>
    </w:p>
    <w:p w14:paraId="10BFA46E" w14:textId="0FFA12A5" w:rsidR="0037174C" w:rsidRDefault="0037174C" w:rsidP="008573EB">
      <w:pPr>
        <w:pStyle w:val="isselectedend"/>
        <w:spacing w:before="0" w:beforeAutospacing="0" w:after="0" w:afterAutospacing="0"/>
        <w:jc w:val="both"/>
      </w:pPr>
    </w:p>
    <w:p w14:paraId="5C340A4E" w14:textId="3C975176" w:rsidR="00DF33B8" w:rsidRDefault="00DF33B8" w:rsidP="00850D9C">
      <w:pPr>
        <w:pStyle w:val="a5"/>
        <w:numPr>
          <w:ilvl w:val="1"/>
          <w:numId w:val="30"/>
        </w:numPr>
        <w:jc w:val="both"/>
      </w:pPr>
      <w:r>
        <w:t>Независимые оценщики</w:t>
      </w:r>
    </w:p>
    <w:p w14:paraId="537C42F4" w14:textId="77777777" w:rsidR="00DF33B8" w:rsidRDefault="00DF33B8" w:rsidP="00850D9C">
      <w:pPr>
        <w:pStyle w:val="isselectedend"/>
        <w:jc w:val="both"/>
      </w:pPr>
      <w:r>
        <w:t>Независимые оценщики привлекаются для проведения оценок проектов и программ в соответствии с требованиями ЗКФ и обеспечивают объективность, независимость и профессиональное качество оценки.</w:t>
      </w:r>
    </w:p>
    <w:p w14:paraId="612164B4" w14:textId="339E0E5C" w:rsidR="00DF33B8" w:rsidRDefault="00DF33B8" w:rsidP="00850D9C">
      <w:pPr>
        <w:pStyle w:val="a5"/>
        <w:numPr>
          <w:ilvl w:val="1"/>
          <w:numId w:val="30"/>
        </w:numPr>
        <w:jc w:val="both"/>
      </w:pPr>
      <w:r>
        <w:t xml:space="preserve"> </w:t>
      </w:r>
      <w:r w:rsidR="00850D9C">
        <w:t>Структурные п</w:t>
      </w:r>
      <w:r>
        <w:t>одразделения Банка, участвующие в реализации проектов</w:t>
      </w:r>
    </w:p>
    <w:p w14:paraId="592133F7" w14:textId="77777777" w:rsidR="00DF33B8" w:rsidRDefault="00DF33B8" w:rsidP="00850D9C">
      <w:pPr>
        <w:pStyle w:val="isselectedend"/>
        <w:jc w:val="both"/>
      </w:pPr>
      <w:r>
        <w:t>Подразделения Банка, участвующие в реализации проектов и программ, финансируемых ЗКФ, обеспечивают предоставление информации и содействие проведению оценки в пределах своей компетенции.</w:t>
      </w:r>
    </w:p>
    <w:p w14:paraId="69D37E1E" w14:textId="5199C09A" w:rsidR="00DF33B8" w:rsidRDefault="00850D9C" w:rsidP="00850D9C">
      <w:pPr>
        <w:pStyle w:val="a5"/>
        <w:numPr>
          <w:ilvl w:val="1"/>
          <w:numId w:val="30"/>
        </w:numPr>
        <w:jc w:val="both"/>
      </w:pPr>
      <w:r>
        <w:t xml:space="preserve"> </w:t>
      </w:r>
      <w:r w:rsidR="00DF33B8">
        <w:t>Национальный уполномоченный орган и Независимое подразделение по оценке ЗКФ</w:t>
      </w:r>
    </w:p>
    <w:p w14:paraId="719A3A9C" w14:textId="77777777" w:rsidR="00DF33B8" w:rsidRDefault="00DF33B8" w:rsidP="0009519A">
      <w:pPr>
        <w:pStyle w:val="isselectedend"/>
      </w:pPr>
      <w:r>
        <w:t xml:space="preserve">Взаимодействие Банка с Национальным уполномоченным органом </w:t>
      </w:r>
      <w:proofErr w:type="spellStart"/>
      <w:r>
        <w:t>Кыргызской</w:t>
      </w:r>
      <w:proofErr w:type="spellEnd"/>
      <w:r>
        <w:t xml:space="preserve"> Республики и Независимым подразделением по оценке ЗКФ осуществляется в соответствии с требованиями ЗКФ, соглашениями о финансировании и внутренними нормативными документами Банка.</w:t>
      </w:r>
    </w:p>
    <w:p w14:paraId="44C75A39" w14:textId="127EC457" w:rsidR="00DF33B8" w:rsidRDefault="00DF33B8" w:rsidP="00850D9C">
      <w:pPr>
        <w:pStyle w:val="a5"/>
        <w:numPr>
          <w:ilvl w:val="1"/>
          <w:numId w:val="30"/>
        </w:numPr>
        <w:jc w:val="both"/>
      </w:pPr>
      <w:r>
        <w:t xml:space="preserve">Порядок организации оценочной деятельности, обеспечения независимости оценки, формирования рабочих и </w:t>
      </w:r>
      <w:proofErr w:type="spellStart"/>
      <w:r>
        <w:t>референтных</w:t>
      </w:r>
      <w:proofErr w:type="spellEnd"/>
      <w:r>
        <w:t xml:space="preserve"> групп, а также взаимодействия участников оценочного процесса определяется Методикой о порядке проведения независимой оценки проектов ЗКФ ОАО «</w:t>
      </w:r>
      <w:proofErr w:type="spellStart"/>
      <w:r>
        <w:t>Элдик</w:t>
      </w:r>
      <w:proofErr w:type="spellEnd"/>
      <w:r>
        <w:t xml:space="preserve"> Банк».</w:t>
      </w:r>
    </w:p>
    <w:p w14:paraId="2EDD17BF" w14:textId="77777777" w:rsidR="00DF33B8" w:rsidRDefault="00DF33B8" w:rsidP="0009519A">
      <w:pPr>
        <w:outlineLvl w:val="0"/>
        <w:rPr>
          <w:b/>
          <w:bCs/>
        </w:rPr>
      </w:pPr>
    </w:p>
    <w:p w14:paraId="72E4C876" w14:textId="05A7D847" w:rsidR="00DF33B8" w:rsidRPr="001F5C10" w:rsidRDefault="00DF33B8" w:rsidP="001F5C10">
      <w:pPr>
        <w:pStyle w:val="a5"/>
        <w:numPr>
          <w:ilvl w:val="0"/>
          <w:numId w:val="26"/>
        </w:numPr>
        <w:jc w:val="center"/>
        <w:outlineLvl w:val="0"/>
        <w:rPr>
          <w:b/>
          <w:bCs/>
        </w:rPr>
      </w:pPr>
      <w:bookmarkStart w:id="14" w:name="_Toc231911668"/>
      <w:r w:rsidRPr="001F5C10">
        <w:rPr>
          <w:b/>
          <w:bCs/>
        </w:rPr>
        <w:t>ОРГАНИЗАЦИЯ ПРОВЕДЕНИЯ ОЦЕНКИ</w:t>
      </w:r>
      <w:bookmarkEnd w:id="14"/>
    </w:p>
    <w:p w14:paraId="4DEB3B0C" w14:textId="6B199B15" w:rsidR="00DF33B8" w:rsidRDefault="00DF33B8" w:rsidP="002D0A4C">
      <w:pPr>
        <w:pStyle w:val="a5"/>
        <w:numPr>
          <w:ilvl w:val="1"/>
          <w:numId w:val="31"/>
        </w:numPr>
        <w:ind w:left="426"/>
        <w:jc w:val="both"/>
        <w:rPr>
          <w:lang w:eastAsia="ru-RU"/>
        </w:rPr>
      </w:pPr>
      <w:r w:rsidRPr="002C2F0E">
        <w:rPr>
          <w:lang w:eastAsia="ru-RU"/>
        </w:rPr>
        <w:t xml:space="preserve">Организация и проведение независимой оценки проектов и программ, финансируемых ЗКФ через Банк, осуществляются в соответствии с требованиями ЗКФ, настоящей Политикой и </w:t>
      </w:r>
      <w:r w:rsidRPr="002C2F0E">
        <w:rPr>
          <w:lang w:eastAsia="ru-RU"/>
        </w:rPr>
        <w:lastRenderedPageBreak/>
        <w:t>Методикой о порядке проведения независимой оценки проектов</w:t>
      </w:r>
      <w:r w:rsidR="00D07967">
        <w:rPr>
          <w:lang w:eastAsia="ru-RU"/>
        </w:rPr>
        <w:t xml:space="preserve">, </w:t>
      </w:r>
      <w:r w:rsidR="00D07967" w:rsidRPr="00D07967">
        <w:rPr>
          <w:bCs/>
          <w:lang w:eastAsia="ru-RU"/>
        </w:rPr>
        <w:t>финансируемых Зеленным климатическим фондом</w:t>
      </w:r>
      <w:r w:rsidRPr="002C2F0E">
        <w:rPr>
          <w:lang w:eastAsia="ru-RU"/>
        </w:rPr>
        <w:t xml:space="preserve"> </w:t>
      </w:r>
      <w:r w:rsidR="00D07967">
        <w:rPr>
          <w:lang w:eastAsia="ru-RU"/>
        </w:rPr>
        <w:t xml:space="preserve">в </w:t>
      </w:r>
      <w:r w:rsidRPr="002C2F0E">
        <w:rPr>
          <w:lang w:eastAsia="ru-RU"/>
        </w:rPr>
        <w:t>ОАО «</w:t>
      </w:r>
      <w:proofErr w:type="spellStart"/>
      <w:r w:rsidRPr="002C2F0E">
        <w:rPr>
          <w:lang w:eastAsia="ru-RU"/>
        </w:rPr>
        <w:t>Элдик</w:t>
      </w:r>
      <w:proofErr w:type="spellEnd"/>
      <w:r w:rsidRPr="002C2F0E">
        <w:rPr>
          <w:lang w:eastAsia="ru-RU"/>
        </w:rPr>
        <w:t xml:space="preserve"> Банк».</w:t>
      </w:r>
      <w:r>
        <w:rPr>
          <w:lang w:eastAsia="ru-RU"/>
        </w:rPr>
        <w:t xml:space="preserve"> </w:t>
      </w:r>
    </w:p>
    <w:p w14:paraId="54450FA7" w14:textId="639B90BA" w:rsidR="00DF33B8" w:rsidRDefault="002D0A4C" w:rsidP="002D0A4C">
      <w:pPr>
        <w:pStyle w:val="a5"/>
        <w:numPr>
          <w:ilvl w:val="1"/>
          <w:numId w:val="31"/>
        </w:numPr>
        <w:ind w:left="426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D07967">
        <w:rPr>
          <w:lang w:eastAsia="ru-RU"/>
        </w:rPr>
        <w:t xml:space="preserve">Указанная </w:t>
      </w:r>
      <w:r w:rsidR="00DF33B8" w:rsidRPr="00DF33B8">
        <w:rPr>
          <w:lang w:eastAsia="ru-RU"/>
        </w:rPr>
        <w:t>Методика определяет порядок планирования, подготовки технического задания, отбора независимых оценщиков, проведения оценки, обеспечения качества, подготовки и представления отчетов, а также распространения результатов оценки.</w:t>
      </w:r>
    </w:p>
    <w:p w14:paraId="787660C4" w14:textId="14383F72" w:rsidR="00DF33B8" w:rsidRPr="002C2F0E" w:rsidRDefault="00DF33B8" w:rsidP="002D0A4C">
      <w:pPr>
        <w:pStyle w:val="a5"/>
        <w:numPr>
          <w:ilvl w:val="1"/>
          <w:numId w:val="31"/>
        </w:numPr>
        <w:ind w:left="426"/>
        <w:jc w:val="both"/>
        <w:rPr>
          <w:lang w:eastAsia="ru-RU"/>
        </w:rPr>
      </w:pPr>
      <w:r w:rsidRPr="002C2F0E">
        <w:rPr>
          <w:lang w:eastAsia="ru-RU"/>
        </w:rPr>
        <w:t>Банк обеспечивает проведение оценок проектов и программ, финансируемых ЗКФ, в соответствии с требованиями ЗКФ, международными стандартами оценки и внутренними нормативными документами Банка.</w:t>
      </w:r>
    </w:p>
    <w:p w14:paraId="706B3D01" w14:textId="4CE6A79E" w:rsidR="00DF33B8" w:rsidRPr="002C2F0E" w:rsidRDefault="00DF33B8" w:rsidP="002D0A4C">
      <w:pPr>
        <w:pStyle w:val="a5"/>
        <w:numPr>
          <w:ilvl w:val="1"/>
          <w:numId w:val="31"/>
        </w:numPr>
        <w:ind w:left="426"/>
        <w:jc w:val="both"/>
        <w:rPr>
          <w:lang w:eastAsia="ru-RU"/>
        </w:rPr>
      </w:pPr>
      <w:r w:rsidRPr="002C2F0E">
        <w:rPr>
          <w:lang w:eastAsia="ru-RU"/>
        </w:rPr>
        <w:t>Система управления качеством оценки направлена на обеспечение достоверности, объективности, независимости и практической полезности результатов оценки.</w:t>
      </w:r>
    </w:p>
    <w:p w14:paraId="5D104EAA" w14:textId="505F586F" w:rsidR="00DF33B8" w:rsidRPr="002C2F0E" w:rsidRDefault="00DF33B8" w:rsidP="002D0A4C">
      <w:pPr>
        <w:pStyle w:val="a5"/>
        <w:numPr>
          <w:ilvl w:val="1"/>
          <w:numId w:val="31"/>
        </w:numPr>
        <w:ind w:left="426"/>
        <w:jc w:val="both"/>
        <w:rPr>
          <w:lang w:eastAsia="ru-RU"/>
        </w:rPr>
      </w:pPr>
      <w:r w:rsidRPr="002C2F0E">
        <w:rPr>
          <w:lang w:eastAsia="ru-RU"/>
        </w:rPr>
        <w:t>Порядок обеспечения качества оценок, проведения рецензирования и проверки соответствия требованиям ЗКФ определяется Методикой о порядке проведения независимой оценки проектов</w:t>
      </w:r>
      <w:r w:rsidR="00D07967">
        <w:rPr>
          <w:lang w:eastAsia="ru-RU"/>
        </w:rPr>
        <w:t>,</w:t>
      </w:r>
      <w:r w:rsidRPr="002C2F0E">
        <w:rPr>
          <w:lang w:eastAsia="ru-RU"/>
        </w:rPr>
        <w:t xml:space="preserve"> </w:t>
      </w:r>
      <w:r w:rsidR="00D07967" w:rsidRPr="00D07967">
        <w:rPr>
          <w:bCs/>
          <w:lang w:eastAsia="ru-RU"/>
        </w:rPr>
        <w:t>финансируемых Зеленным климатическим фондом</w:t>
      </w:r>
      <w:r w:rsidRPr="002C2F0E">
        <w:rPr>
          <w:lang w:eastAsia="ru-RU"/>
        </w:rPr>
        <w:t xml:space="preserve"> </w:t>
      </w:r>
      <w:r w:rsidR="00D07967">
        <w:rPr>
          <w:lang w:eastAsia="ru-RU"/>
        </w:rPr>
        <w:t xml:space="preserve">в </w:t>
      </w:r>
      <w:r w:rsidRPr="002C2F0E">
        <w:rPr>
          <w:lang w:eastAsia="ru-RU"/>
        </w:rPr>
        <w:t>ОАО «</w:t>
      </w:r>
      <w:proofErr w:type="spellStart"/>
      <w:r w:rsidRPr="002C2F0E">
        <w:rPr>
          <w:lang w:eastAsia="ru-RU"/>
        </w:rPr>
        <w:t>Элдик</w:t>
      </w:r>
      <w:proofErr w:type="spellEnd"/>
      <w:r w:rsidRPr="002C2F0E">
        <w:rPr>
          <w:lang w:eastAsia="ru-RU"/>
        </w:rPr>
        <w:t xml:space="preserve"> Банк».</w:t>
      </w:r>
    </w:p>
    <w:p w14:paraId="55A6C0F9" w14:textId="29474320" w:rsidR="00DF33B8" w:rsidRPr="002C2F0E" w:rsidRDefault="00DF33B8" w:rsidP="002D0A4C">
      <w:pPr>
        <w:pStyle w:val="a5"/>
        <w:numPr>
          <w:ilvl w:val="1"/>
          <w:numId w:val="31"/>
        </w:numPr>
        <w:ind w:left="426"/>
        <w:jc w:val="both"/>
        <w:rPr>
          <w:lang w:eastAsia="ru-RU"/>
        </w:rPr>
      </w:pPr>
      <w:r w:rsidRPr="002C2F0E">
        <w:rPr>
          <w:lang w:eastAsia="ru-RU"/>
        </w:rPr>
        <w:t>Результаты оценок используются для:</w:t>
      </w:r>
    </w:p>
    <w:p w14:paraId="7945FBE7" w14:textId="77777777" w:rsidR="00DF33B8" w:rsidRPr="002C2F0E" w:rsidRDefault="00DF33B8" w:rsidP="002D0A4C">
      <w:pPr>
        <w:ind w:left="567"/>
        <w:rPr>
          <w:lang w:eastAsia="ru-RU"/>
        </w:rPr>
      </w:pPr>
      <w:r w:rsidRPr="002C2F0E">
        <w:rPr>
          <w:lang w:eastAsia="ru-RU"/>
        </w:rPr>
        <w:t>a) совершенствования реализации проектов и программ;</w:t>
      </w:r>
    </w:p>
    <w:p w14:paraId="0CDDB8E5" w14:textId="77777777" w:rsidR="00DF33B8" w:rsidRPr="002C2F0E" w:rsidRDefault="00DF33B8" w:rsidP="002D0A4C">
      <w:pPr>
        <w:ind w:left="567"/>
        <w:rPr>
          <w:lang w:eastAsia="ru-RU"/>
        </w:rPr>
      </w:pPr>
      <w:r w:rsidRPr="002C2F0E">
        <w:rPr>
          <w:lang w:eastAsia="ru-RU"/>
        </w:rPr>
        <w:t>b) повышения эффективности внутренних процессов Банка;</w:t>
      </w:r>
    </w:p>
    <w:p w14:paraId="310AD2ED" w14:textId="77777777" w:rsidR="00DF33B8" w:rsidRPr="002C2F0E" w:rsidRDefault="00DF33B8" w:rsidP="002D0A4C">
      <w:pPr>
        <w:ind w:left="567"/>
        <w:rPr>
          <w:lang w:eastAsia="ru-RU"/>
        </w:rPr>
      </w:pPr>
      <w:r w:rsidRPr="002C2F0E">
        <w:rPr>
          <w:lang w:eastAsia="ru-RU"/>
        </w:rPr>
        <w:t>c) разработки новых проектов и программ;</w:t>
      </w:r>
    </w:p>
    <w:p w14:paraId="074AAE9C" w14:textId="77777777" w:rsidR="00DF33B8" w:rsidRPr="002C2F0E" w:rsidRDefault="00DF33B8" w:rsidP="002D0A4C">
      <w:pPr>
        <w:ind w:left="567"/>
        <w:rPr>
          <w:lang w:eastAsia="ru-RU"/>
        </w:rPr>
      </w:pPr>
      <w:r w:rsidRPr="002C2F0E">
        <w:rPr>
          <w:lang w:eastAsia="ru-RU"/>
        </w:rPr>
        <w:t>d) принятия управленческих решений;</w:t>
      </w:r>
    </w:p>
    <w:p w14:paraId="57194859" w14:textId="77777777" w:rsidR="00DF33B8" w:rsidRPr="002C2F0E" w:rsidRDefault="00DF33B8" w:rsidP="002D0A4C">
      <w:pPr>
        <w:ind w:left="567"/>
        <w:rPr>
          <w:lang w:eastAsia="ru-RU"/>
        </w:rPr>
      </w:pPr>
      <w:r w:rsidRPr="002C2F0E">
        <w:rPr>
          <w:lang w:eastAsia="ru-RU"/>
        </w:rPr>
        <w:t>e) формирования и распространения извлечённых уроков.</w:t>
      </w:r>
    </w:p>
    <w:p w14:paraId="7FF96894" w14:textId="46B2E7E1" w:rsidR="00DF33B8" w:rsidRPr="002C2F0E" w:rsidRDefault="00DF33B8" w:rsidP="004746CD">
      <w:pPr>
        <w:pStyle w:val="a5"/>
        <w:numPr>
          <w:ilvl w:val="1"/>
          <w:numId w:val="31"/>
        </w:numPr>
        <w:ind w:left="426"/>
        <w:jc w:val="both"/>
        <w:rPr>
          <w:lang w:eastAsia="ru-RU"/>
        </w:rPr>
      </w:pPr>
      <w:r w:rsidRPr="002C2F0E">
        <w:rPr>
          <w:lang w:eastAsia="ru-RU"/>
        </w:rPr>
        <w:t xml:space="preserve"> Банк обеспечивает учёт рекомендаций, содержащихся в отчётах оценки, и принимает меры по их рассмотрению и внедрению в установленном порядке.</w:t>
      </w:r>
    </w:p>
    <w:p w14:paraId="61C3D98D" w14:textId="5B685968" w:rsidR="00DF33B8" w:rsidRPr="00DF33B8" w:rsidRDefault="00DF33B8" w:rsidP="004746CD">
      <w:pPr>
        <w:pStyle w:val="a5"/>
        <w:numPr>
          <w:ilvl w:val="1"/>
          <w:numId w:val="31"/>
        </w:numPr>
        <w:ind w:left="426"/>
        <w:jc w:val="both"/>
        <w:rPr>
          <w:lang w:eastAsia="ru-RU"/>
        </w:rPr>
      </w:pPr>
      <w:r w:rsidRPr="002C2F0E">
        <w:rPr>
          <w:lang w:eastAsia="ru-RU"/>
        </w:rPr>
        <w:t xml:space="preserve"> Банк содействует развитию культуры организационного обучения и обмена знаниями на основе результатов проведённых оценок.</w:t>
      </w:r>
    </w:p>
    <w:p w14:paraId="37AAC758" w14:textId="77777777" w:rsidR="00983584" w:rsidRPr="00AC38FA" w:rsidRDefault="00983584" w:rsidP="00DF33B8">
      <w:pPr>
        <w:rPr>
          <w:rFonts w:eastAsia="Calibri"/>
        </w:rPr>
      </w:pPr>
    </w:p>
    <w:p w14:paraId="2DAE5675" w14:textId="77777777" w:rsidR="00983584" w:rsidRPr="006D6BAB" w:rsidRDefault="002D6466" w:rsidP="001F5C10">
      <w:pPr>
        <w:pStyle w:val="1"/>
        <w:numPr>
          <w:ilvl w:val="0"/>
          <w:numId w:val="26"/>
        </w:numPr>
        <w:spacing w:before="0" w:beforeAutospacing="0" w:after="0" w:afterAutospacing="0" w:line="360" w:lineRule="auto"/>
        <w:jc w:val="center"/>
        <w:rPr>
          <w:kern w:val="2"/>
          <w:sz w:val="24"/>
          <w:szCs w:val="24"/>
        </w:rPr>
      </w:pPr>
      <w:bookmarkStart w:id="15" w:name="_Toc231911669"/>
      <w:r w:rsidRPr="006D6BAB">
        <w:rPr>
          <w:kern w:val="2"/>
          <w:sz w:val="24"/>
          <w:szCs w:val="24"/>
        </w:rPr>
        <w:t>БЮДЖЕТИРОВАНИЕ И РЕСУРСЫ</w:t>
      </w:r>
      <w:bookmarkEnd w:id="15"/>
    </w:p>
    <w:p w14:paraId="33D00FFF" w14:textId="30E5B799" w:rsidR="007346A7" w:rsidRPr="002D2F66" w:rsidRDefault="002D6466" w:rsidP="003C1151">
      <w:pPr>
        <w:tabs>
          <w:tab w:val="left" w:pos="993"/>
        </w:tabs>
        <w:ind w:firstLine="567"/>
        <w:jc w:val="both"/>
        <w:rPr>
          <w:rFonts w:eastAsia="Calibri"/>
        </w:rPr>
      </w:pPr>
      <w:r w:rsidRPr="006D6BAB">
        <w:rPr>
          <w:rFonts w:eastAsia="Calibri"/>
        </w:rPr>
        <w:t xml:space="preserve">Адекватное финансирование и ресурсное обеспечение являются необходимым условием проведения качественных оценок. В соответствии с Политикой оценки ЗКФ, Секретариат </w:t>
      </w:r>
      <w:r w:rsidRPr="002D2F66">
        <w:rPr>
          <w:rFonts w:eastAsia="Calibri"/>
        </w:rPr>
        <w:t>обеспечивает выделение достаточных ресурсов на оценку при утверждении проектов и программ.</w:t>
      </w:r>
      <w:r w:rsidR="0057672E" w:rsidRPr="002D2F66">
        <w:rPr>
          <w:lang w:eastAsia="ru-RU"/>
        </w:rPr>
        <w:t xml:space="preserve"> </w:t>
      </w:r>
      <w:r w:rsidR="0057672E" w:rsidRPr="002D2F66">
        <w:rPr>
          <w:rFonts w:eastAsia="Calibri"/>
        </w:rPr>
        <w:t xml:space="preserve">Бюджетирование и ресурсы подразумевает средства, выделенные от ЗКФ в рамках проектных заявок. </w:t>
      </w:r>
      <w:r w:rsidR="0057672E" w:rsidRPr="002D2F66">
        <w:rPr>
          <w:lang w:eastAsia="ru-RU"/>
        </w:rPr>
        <w:t>Банк</w:t>
      </w:r>
      <w:r w:rsidR="0056536B" w:rsidRPr="002D2F66">
        <w:rPr>
          <w:lang w:eastAsia="ru-RU"/>
        </w:rPr>
        <w:t xml:space="preserve"> </w:t>
      </w:r>
      <w:r w:rsidRPr="002D2F66">
        <w:rPr>
          <w:rFonts w:eastAsia="Calibri"/>
        </w:rPr>
        <w:t xml:space="preserve">как </w:t>
      </w:r>
      <w:r w:rsidR="0057672E" w:rsidRPr="002D2F66">
        <w:rPr>
          <w:rFonts w:eastAsia="Calibri"/>
        </w:rPr>
        <w:t>АО</w:t>
      </w:r>
      <w:r w:rsidRPr="002D2F66">
        <w:rPr>
          <w:rFonts w:eastAsia="Calibri"/>
        </w:rPr>
        <w:t xml:space="preserve"> закладывает</w:t>
      </w:r>
      <w:r w:rsidR="00483774" w:rsidRPr="002D2F66">
        <w:rPr>
          <w:rFonts w:eastAsia="Calibri"/>
        </w:rPr>
        <w:t xml:space="preserve"> выделенные средства от ЗКФ</w:t>
      </w:r>
      <w:r w:rsidRPr="002D2F66">
        <w:rPr>
          <w:rFonts w:eastAsia="Calibri"/>
        </w:rPr>
        <w:t xml:space="preserve"> средства на оценку в бюджет каждого проекта ЗКФ на этапе разработки проектного предложения и обеспечивает их целевое и эффективное использование.</w:t>
      </w:r>
    </w:p>
    <w:p w14:paraId="5002801A" w14:textId="77777777" w:rsidR="00DC17CA" w:rsidRPr="002D2F66" w:rsidRDefault="002D6466" w:rsidP="001F5C10">
      <w:pPr>
        <w:pStyle w:val="a5"/>
        <w:numPr>
          <w:ilvl w:val="1"/>
          <w:numId w:val="26"/>
        </w:numPr>
        <w:tabs>
          <w:tab w:val="left" w:pos="993"/>
        </w:tabs>
        <w:jc w:val="both"/>
        <w:rPr>
          <w:rFonts w:eastAsia="Calibri"/>
          <w:b/>
        </w:rPr>
      </w:pPr>
      <w:r w:rsidRPr="002D2F66">
        <w:rPr>
          <w:rFonts w:eastAsia="Calibri"/>
          <w:b/>
        </w:rPr>
        <w:t xml:space="preserve">Выделение средств на оценку в бюджете проекта </w:t>
      </w:r>
    </w:p>
    <w:p w14:paraId="652F8228" w14:textId="4CBBDFCD" w:rsidR="00DC17CA" w:rsidRPr="002D2F66" w:rsidRDefault="002D6466" w:rsidP="003C1151">
      <w:pPr>
        <w:pStyle w:val="a5"/>
        <w:tabs>
          <w:tab w:val="left" w:pos="993"/>
        </w:tabs>
        <w:ind w:left="360"/>
        <w:jc w:val="both"/>
        <w:rPr>
          <w:rFonts w:eastAsia="Calibri"/>
        </w:rPr>
      </w:pPr>
      <w:r w:rsidRPr="002D2F66">
        <w:rPr>
          <w:rFonts w:eastAsia="Calibri"/>
        </w:rPr>
        <w:t>Финансирование оценочной деятельности планируется и закрепляется на стадии проектирования</w:t>
      </w:r>
      <w:r w:rsidR="0057672E" w:rsidRPr="002D2F66">
        <w:rPr>
          <w:rFonts w:eastAsia="Calibri"/>
        </w:rPr>
        <w:t>.</w:t>
      </w:r>
    </w:p>
    <w:p w14:paraId="6AA13835" w14:textId="77777777" w:rsidR="00DC17CA" w:rsidRPr="002D2F66" w:rsidRDefault="002D6466" w:rsidP="001F5C10">
      <w:pPr>
        <w:pStyle w:val="a5"/>
        <w:numPr>
          <w:ilvl w:val="1"/>
          <w:numId w:val="26"/>
        </w:numPr>
        <w:tabs>
          <w:tab w:val="left" w:pos="993"/>
        </w:tabs>
        <w:jc w:val="both"/>
        <w:rPr>
          <w:rFonts w:eastAsia="Calibri"/>
          <w:b/>
        </w:rPr>
      </w:pPr>
      <w:r w:rsidRPr="002D2F66">
        <w:rPr>
          <w:rFonts w:eastAsia="Calibri"/>
          <w:b/>
        </w:rPr>
        <w:t xml:space="preserve">Статьи расходов </w:t>
      </w:r>
    </w:p>
    <w:p w14:paraId="4666341D" w14:textId="09AC0964" w:rsidR="00DC17CA" w:rsidRPr="003C1151" w:rsidRDefault="002D6466" w:rsidP="003C1151">
      <w:pPr>
        <w:pStyle w:val="a5"/>
        <w:tabs>
          <w:tab w:val="left" w:pos="993"/>
        </w:tabs>
        <w:ind w:left="360"/>
        <w:jc w:val="both"/>
        <w:rPr>
          <w:rFonts w:eastAsia="Calibri"/>
        </w:rPr>
      </w:pPr>
      <w:r w:rsidRPr="003C1151">
        <w:rPr>
          <w:rFonts w:eastAsia="Calibri"/>
        </w:rPr>
        <w:t>Бюджет оценки включает следующие основные категории расходов</w:t>
      </w:r>
      <w:r w:rsidR="0057672E" w:rsidRPr="003C1151">
        <w:rPr>
          <w:rFonts w:eastAsia="Calibri"/>
        </w:rPr>
        <w:t>, описанные в положении</w:t>
      </w:r>
      <w:r w:rsidR="003C1151">
        <w:rPr>
          <w:rFonts w:eastAsia="Calibri"/>
        </w:rPr>
        <w:t>.</w:t>
      </w:r>
    </w:p>
    <w:p w14:paraId="59EA2116" w14:textId="77777777" w:rsidR="00DC17CA" w:rsidRPr="003C1151" w:rsidRDefault="002D6466" w:rsidP="001F5C10">
      <w:pPr>
        <w:pStyle w:val="a5"/>
        <w:numPr>
          <w:ilvl w:val="1"/>
          <w:numId w:val="26"/>
        </w:numPr>
        <w:tabs>
          <w:tab w:val="left" w:pos="993"/>
        </w:tabs>
        <w:jc w:val="both"/>
        <w:rPr>
          <w:rFonts w:eastAsia="Calibri"/>
          <w:b/>
        </w:rPr>
      </w:pPr>
      <w:r w:rsidRPr="003C1151">
        <w:rPr>
          <w:rFonts w:eastAsia="Calibri"/>
          <w:b/>
        </w:rPr>
        <w:t xml:space="preserve">Резервные средства и управление бюджетом </w:t>
      </w:r>
    </w:p>
    <w:p w14:paraId="749AF799" w14:textId="29537936" w:rsidR="00983584" w:rsidRPr="003C1151" w:rsidRDefault="002D6466" w:rsidP="003C1151">
      <w:pPr>
        <w:pStyle w:val="a5"/>
        <w:tabs>
          <w:tab w:val="left" w:pos="993"/>
        </w:tabs>
        <w:ind w:left="360"/>
        <w:jc w:val="both"/>
        <w:rPr>
          <w:rFonts w:eastAsia="Calibri"/>
        </w:rPr>
      </w:pPr>
      <w:r w:rsidRPr="003C1151">
        <w:rPr>
          <w:rFonts w:eastAsia="Calibri"/>
        </w:rPr>
        <w:t>В процессе проведения оценки могут возникнуть непредвиденные потребности, требующие дополнительных ресурсов</w:t>
      </w:r>
      <w:r w:rsidR="0057672E" w:rsidRPr="003C1151">
        <w:rPr>
          <w:rFonts w:eastAsia="Calibri"/>
        </w:rPr>
        <w:t>.</w:t>
      </w:r>
    </w:p>
    <w:p w14:paraId="40F358CD" w14:textId="77777777" w:rsidR="004746CD" w:rsidRDefault="004746CD" w:rsidP="006D6BAB">
      <w:pPr>
        <w:pStyle w:val="a3"/>
        <w:spacing w:before="0" w:beforeAutospacing="0" w:after="0" w:afterAutospacing="0" w:line="360" w:lineRule="auto"/>
        <w:jc w:val="both"/>
      </w:pPr>
    </w:p>
    <w:p w14:paraId="40B22FF5" w14:textId="77777777" w:rsidR="004746CD" w:rsidRDefault="004746CD" w:rsidP="006D6BAB">
      <w:pPr>
        <w:pStyle w:val="a3"/>
        <w:spacing w:before="0" w:beforeAutospacing="0" w:after="0" w:afterAutospacing="0" w:line="360" w:lineRule="auto"/>
        <w:jc w:val="both"/>
      </w:pPr>
    </w:p>
    <w:p w14:paraId="0F73C933" w14:textId="52A28AC3" w:rsidR="00983584" w:rsidRPr="006D6BAB" w:rsidRDefault="00983584" w:rsidP="006D6BAB">
      <w:pPr>
        <w:pStyle w:val="a3"/>
        <w:spacing w:before="0" w:beforeAutospacing="0" w:after="0" w:afterAutospacing="0" w:line="360" w:lineRule="auto"/>
        <w:jc w:val="both"/>
      </w:pPr>
    </w:p>
    <w:p w14:paraId="67FA688A" w14:textId="427DE2CC" w:rsidR="00983584" w:rsidRPr="006D6BAB" w:rsidRDefault="002D6466" w:rsidP="001F5C10">
      <w:pPr>
        <w:pStyle w:val="1"/>
        <w:numPr>
          <w:ilvl w:val="0"/>
          <w:numId w:val="26"/>
        </w:numPr>
        <w:spacing w:before="0" w:beforeAutospacing="0" w:after="0" w:afterAutospacing="0" w:line="360" w:lineRule="auto"/>
        <w:jc w:val="center"/>
        <w:rPr>
          <w:kern w:val="2"/>
          <w:sz w:val="24"/>
          <w:szCs w:val="24"/>
        </w:rPr>
      </w:pPr>
      <w:bookmarkStart w:id="16" w:name="_Toc231911670"/>
      <w:r w:rsidRPr="006D6BAB">
        <w:rPr>
          <w:kern w:val="2"/>
          <w:sz w:val="24"/>
          <w:szCs w:val="24"/>
        </w:rPr>
        <w:t>ЗАКЛЮЧИТЕЛЬНЫЕ ПОЛОЖЕНИЯ</w:t>
      </w:r>
      <w:bookmarkEnd w:id="16"/>
    </w:p>
    <w:p w14:paraId="0C896D1F" w14:textId="77777777" w:rsidR="00983584" w:rsidRPr="006D6BAB" w:rsidRDefault="00983584" w:rsidP="006D6BAB">
      <w:pPr>
        <w:pStyle w:val="a3"/>
        <w:spacing w:before="0" w:beforeAutospacing="0" w:after="0" w:afterAutospacing="0" w:line="360" w:lineRule="auto"/>
        <w:jc w:val="both"/>
      </w:pPr>
    </w:p>
    <w:p w14:paraId="0F2C02D3" w14:textId="77777777" w:rsidR="00983584" w:rsidRPr="006D6BAB" w:rsidRDefault="002D6466" w:rsidP="001F5C10">
      <w:pPr>
        <w:pStyle w:val="a5"/>
        <w:numPr>
          <w:ilvl w:val="1"/>
          <w:numId w:val="26"/>
        </w:numPr>
        <w:tabs>
          <w:tab w:val="left" w:pos="993"/>
        </w:tabs>
        <w:jc w:val="both"/>
        <w:rPr>
          <w:rFonts w:eastAsia="Calibri"/>
        </w:rPr>
      </w:pPr>
      <w:r w:rsidRPr="006D6BAB">
        <w:rPr>
          <w:rFonts w:eastAsia="Calibri"/>
        </w:rPr>
        <w:t>Настоящая Политика вступает в силу с момента утверждения Советом директоров и подлежит обязательному исполнению всеми структурными подразделениями Банка, должностными лицами Банка, являющимися участниками описываемого процесса.</w:t>
      </w:r>
    </w:p>
    <w:p w14:paraId="267513D9" w14:textId="77777777" w:rsidR="00983584" w:rsidRPr="006D6BAB" w:rsidRDefault="002D6466" w:rsidP="001F5C10">
      <w:pPr>
        <w:pStyle w:val="a5"/>
        <w:numPr>
          <w:ilvl w:val="1"/>
          <w:numId w:val="26"/>
        </w:numPr>
        <w:tabs>
          <w:tab w:val="left" w:pos="993"/>
        </w:tabs>
        <w:jc w:val="both"/>
        <w:rPr>
          <w:rFonts w:eastAsia="Calibri"/>
        </w:rPr>
      </w:pPr>
      <w:r w:rsidRPr="006D6BAB">
        <w:rPr>
          <w:rFonts w:eastAsia="Calibri"/>
        </w:rPr>
        <w:t>При изменении организационной структуры Банка/названий должностей функции подразделений/специалистов, задействованных в настоящей Политике, выполняют подразделения/специалисты, в которые/которым будут переданы данные функции в соответствии с новой организационной структурой.</w:t>
      </w:r>
    </w:p>
    <w:p w14:paraId="74873256" w14:textId="77777777" w:rsidR="00983584" w:rsidRPr="006D6BAB" w:rsidRDefault="002D6466" w:rsidP="001F5C10">
      <w:pPr>
        <w:pStyle w:val="a5"/>
        <w:numPr>
          <w:ilvl w:val="1"/>
          <w:numId w:val="26"/>
        </w:numPr>
        <w:tabs>
          <w:tab w:val="left" w:pos="993"/>
        </w:tabs>
        <w:ind w:left="426"/>
        <w:jc w:val="both"/>
        <w:rPr>
          <w:rFonts w:eastAsia="Calibri"/>
        </w:rPr>
      </w:pPr>
      <w:r w:rsidRPr="006D6BAB">
        <w:rPr>
          <w:rFonts w:eastAsia="Calibri"/>
        </w:rPr>
        <w:t xml:space="preserve">Если в результате изменения действующего законодательства </w:t>
      </w:r>
      <w:proofErr w:type="spellStart"/>
      <w:r w:rsidRPr="006D6BAB">
        <w:rPr>
          <w:rFonts w:eastAsia="Calibri"/>
        </w:rPr>
        <w:t>Кыргызской</w:t>
      </w:r>
      <w:proofErr w:type="spellEnd"/>
      <w:r w:rsidRPr="006D6BAB">
        <w:rPr>
          <w:rFonts w:eastAsia="Calibri"/>
        </w:rPr>
        <w:t xml:space="preserve"> Республики отдельные пункты настоящей Политики вступают в противоречие с ними, то до внесения соответствующих изменений в Политику применяются нормы законодательства </w:t>
      </w:r>
      <w:proofErr w:type="spellStart"/>
      <w:r w:rsidRPr="006D6BAB">
        <w:rPr>
          <w:rFonts w:eastAsia="Calibri"/>
        </w:rPr>
        <w:t>Кыргызской</w:t>
      </w:r>
      <w:proofErr w:type="spellEnd"/>
      <w:r w:rsidRPr="006D6BAB">
        <w:rPr>
          <w:rFonts w:eastAsia="Calibri"/>
        </w:rPr>
        <w:t xml:space="preserve"> Республики.</w:t>
      </w:r>
    </w:p>
    <w:p w14:paraId="01A30A87" w14:textId="77777777" w:rsidR="00983584" w:rsidRPr="006D6BAB" w:rsidRDefault="002D6466" w:rsidP="001F5C10">
      <w:pPr>
        <w:pStyle w:val="a5"/>
        <w:numPr>
          <w:ilvl w:val="1"/>
          <w:numId w:val="26"/>
        </w:numPr>
        <w:tabs>
          <w:tab w:val="left" w:pos="993"/>
        </w:tabs>
        <w:ind w:left="426"/>
        <w:jc w:val="both"/>
        <w:rPr>
          <w:rFonts w:eastAsia="Calibri"/>
        </w:rPr>
      </w:pPr>
      <w:r w:rsidRPr="006D6BAB">
        <w:t>В случае наличия противоречий между положениями настоящей Политики и иными внутренними нормативными документами Банка в части порядка информирования о нарушениях, защиты заявителей, регистрации сообщений, порядка их рассмотрения и проведения проверок, приоритет имеют положения настоящей Политики.</w:t>
      </w:r>
    </w:p>
    <w:p w14:paraId="66D78521" w14:textId="77777777" w:rsidR="00983584" w:rsidRPr="006D6BAB" w:rsidRDefault="002D6466" w:rsidP="001F5C10">
      <w:pPr>
        <w:pStyle w:val="a5"/>
        <w:numPr>
          <w:ilvl w:val="1"/>
          <w:numId w:val="26"/>
        </w:numPr>
        <w:tabs>
          <w:tab w:val="left" w:pos="993"/>
        </w:tabs>
        <w:ind w:left="426"/>
        <w:jc w:val="both"/>
        <w:rPr>
          <w:rFonts w:eastAsia="Calibri"/>
        </w:rPr>
      </w:pPr>
      <w:r w:rsidRPr="006D6BAB">
        <w:rPr>
          <w:rFonts w:eastAsia="Calibri"/>
        </w:rPr>
        <w:t xml:space="preserve">Ответственность за организацию своевременного ознакомления, изучения, порядок применения и использования настоящей Политики сотрудниками несут руководители структурных подразделений Банка. </w:t>
      </w:r>
    </w:p>
    <w:p w14:paraId="21F93B51" w14:textId="73419113" w:rsidR="0037174C" w:rsidRPr="002966FE" w:rsidRDefault="001F5C10" w:rsidP="001F5C10">
      <w:pPr>
        <w:pStyle w:val="a5"/>
        <w:numPr>
          <w:ilvl w:val="1"/>
          <w:numId w:val="26"/>
        </w:numPr>
        <w:tabs>
          <w:tab w:val="left" w:pos="993"/>
        </w:tabs>
        <w:ind w:left="426"/>
        <w:jc w:val="both"/>
        <w:rPr>
          <w:rFonts w:eastAsia="Calibri"/>
        </w:rPr>
      </w:pPr>
      <w:r w:rsidRPr="002966FE">
        <w:rPr>
          <w:bCs/>
          <w:szCs w:val="22"/>
        </w:rPr>
        <w:t>Контроль за исполнением настоящей Политики возлагается на Департамент по устойчивому развитию (ESG)</w:t>
      </w:r>
      <w:r w:rsidR="0037174C" w:rsidRPr="002966FE">
        <w:rPr>
          <w:szCs w:val="22"/>
        </w:rPr>
        <w:t>.</w:t>
      </w:r>
    </w:p>
    <w:p w14:paraId="2D336262" w14:textId="0E20F8E6" w:rsidR="00983584" w:rsidRPr="006D6BAB" w:rsidRDefault="002D6466" w:rsidP="001F5C10">
      <w:pPr>
        <w:pStyle w:val="a5"/>
        <w:numPr>
          <w:ilvl w:val="1"/>
          <w:numId w:val="26"/>
        </w:numPr>
        <w:tabs>
          <w:tab w:val="left" w:pos="993"/>
        </w:tabs>
        <w:ind w:left="426"/>
        <w:jc w:val="both"/>
        <w:rPr>
          <w:rFonts w:eastAsia="Calibri"/>
        </w:rPr>
      </w:pPr>
      <w:r w:rsidRPr="006D6BAB">
        <w:rPr>
          <w:rFonts w:eastAsia="Calibri"/>
        </w:rPr>
        <w:t>Настоящая Политика подлежит пересмотру не реже одного раза в год, а также внепланово при выявлении новых рисков или уязвимостей, по результатам внутренних и внешних аудитов, а также по мере необходимости, с целью приведения в соответствие определенных Политикой процессов реальным жизненным условиям и текущим требованиям, требующих актуализации Политики.</w:t>
      </w:r>
    </w:p>
    <w:p w14:paraId="275223BE" w14:textId="77777777" w:rsidR="00983584" w:rsidRPr="006D6BAB" w:rsidRDefault="002D6466" w:rsidP="001F5C10">
      <w:pPr>
        <w:pStyle w:val="a5"/>
        <w:numPr>
          <w:ilvl w:val="1"/>
          <w:numId w:val="26"/>
        </w:numPr>
        <w:tabs>
          <w:tab w:val="left" w:pos="993"/>
        </w:tabs>
        <w:ind w:left="426"/>
        <w:jc w:val="both"/>
        <w:rPr>
          <w:rFonts w:eastAsia="Calibri"/>
        </w:rPr>
      </w:pPr>
      <w:r w:rsidRPr="006D6BAB">
        <w:rPr>
          <w:rFonts w:eastAsia="Calibri"/>
        </w:rPr>
        <w:t xml:space="preserve">Вопросы, не урегулированные настоящей Политикой, регулируются действующим законодательством </w:t>
      </w:r>
      <w:proofErr w:type="spellStart"/>
      <w:r w:rsidRPr="006D6BAB">
        <w:rPr>
          <w:rFonts w:eastAsia="Calibri"/>
        </w:rPr>
        <w:t>Кыргызской</w:t>
      </w:r>
      <w:proofErr w:type="spellEnd"/>
      <w:r w:rsidRPr="006D6BAB">
        <w:rPr>
          <w:rFonts w:eastAsia="Calibri"/>
        </w:rPr>
        <w:t xml:space="preserve"> Республики и нормативными правовыми актами, решениями Совета директоров Банка и иными внутренними документами Банка.</w:t>
      </w:r>
    </w:p>
    <w:p w14:paraId="38E57529" w14:textId="02A385AE" w:rsidR="002C2F0E" w:rsidRPr="006D6BAB" w:rsidRDefault="002D6466" w:rsidP="001F5C10">
      <w:pPr>
        <w:pStyle w:val="a5"/>
        <w:numPr>
          <w:ilvl w:val="1"/>
          <w:numId w:val="26"/>
        </w:numPr>
        <w:tabs>
          <w:tab w:val="left" w:pos="993"/>
        </w:tabs>
        <w:jc w:val="both"/>
        <w:rPr>
          <w:rFonts w:eastAsia="Calibri"/>
        </w:rPr>
      </w:pPr>
      <w:r w:rsidRPr="006D6BAB">
        <w:t>Настоящая Политика подлежит доведению до сведения работников Банка и размещению на официальном сайте Банка.</w:t>
      </w:r>
    </w:p>
    <w:p w14:paraId="7FD4CC3D" w14:textId="168689C4" w:rsidR="002C2F0E" w:rsidRPr="002C2F0E" w:rsidRDefault="002C2F0E" w:rsidP="001F5C10">
      <w:pPr>
        <w:pStyle w:val="a5"/>
        <w:numPr>
          <w:ilvl w:val="1"/>
          <w:numId w:val="26"/>
        </w:numPr>
        <w:tabs>
          <w:tab w:val="left" w:pos="567"/>
        </w:tabs>
        <w:jc w:val="both"/>
        <w:rPr>
          <w:lang w:eastAsia="ru-RU"/>
        </w:rPr>
      </w:pPr>
      <w:r w:rsidRPr="002C2F0E">
        <w:rPr>
          <w:lang w:eastAsia="ru-RU"/>
        </w:rPr>
        <w:t>Порядок организации и проведения независимой оценки проектов и программ, финансируемых ЗКФ через Банк, включая требования к планированию оценки, техническим заданиям, методологии, отчетности, обеспечению качества, использованию результатов оценки, а также формы и шаблоны документов, определяется Методикой о порядке проведения независимой оценки проектов</w:t>
      </w:r>
      <w:r w:rsidR="003C5CBA">
        <w:rPr>
          <w:lang w:eastAsia="ru-RU"/>
        </w:rPr>
        <w:t>,</w:t>
      </w:r>
      <w:r w:rsidR="003C5CBA" w:rsidRPr="003C5CBA">
        <w:t xml:space="preserve"> </w:t>
      </w:r>
      <w:r w:rsidR="003C5CBA" w:rsidRPr="00851F86">
        <w:t>финансируемых Зелёным климатическим фондом</w:t>
      </w:r>
      <w:r w:rsidRPr="002C2F0E">
        <w:rPr>
          <w:lang w:eastAsia="ru-RU"/>
        </w:rPr>
        <w:t xml:space="preserve"> </w:t>
      </w:r>
      <w:r w:rsidR="003C5CBA">
        <w:rPr>
          <w:lang w:eastAsia="ru-RU"/>
        </w:rPr>
        <w:t>в</w:t>
      </w:r>
      <w:r w:rsidRPr="002C2F0E">
        <w:rPr>
          <w:lang w:eastAsia="ru-RU"/>
        </w:rPr>
        <w:t xml:space="preserve"> Банк.</w:t>
      </w:r>
    </w:p>
    <w:p w14:paraId="679556A4" w14:textId="77777777" w:rsidR="00FB7C3B" w:rsidRDefault="00FB7C3B" w:rsidP="00FB7C3B">
      <w:pPr>
        <w:spacing w:line="360" w:lineRule="auto"/>
        <w:rPr>
          <w:b/>
        </w:rPr>
      </w:pPr>
    </w:p>
    <w:p w14:paraId="4D3AD661" w14:textId="77777777" w:rsidR="004746CD" w:rsidRDefault="004746CD" w:rsidP="00FB7C3B">
      <w:pPr>
        <w:spacing w:line="360" w:lineRule="auto"/>
        <w:rPr>
          <w:b/>
        </w:rPr>
      </w:pPr>
    </w:p>
    <w:p w14:paraId="653F1AC8" w14:textId="77777777" w:rsidR="004746CD" w:rsidRDefault="004746CD" w:rsidP="00FB7C3B">
      <w:pPr>
        <w:spacing w:line="360" w:lineRule="auto"/>
        <w:rPr>
          <w:b/>
        </w:rPr>
      </w:pPr>
    </w:p>
    <w:p w14:paraId="61017C00" w14:textId="77777777" w:rsidR="0025657E" w:rsidRDefault="0025657E" w:rsidP="006D6BAB">
      <w:pPr>
        <w:spacing w:line="360" w:lineRule="auto"/>
        <w:rPr>
          <w:b/>
        </w:rPr>
      </w:pPr>
    </w:p>
    <w:p w14:paraId="390F127C" w14:textId="77777777" w:rsidR="00D07967" w:rsidRDefault="00D07967" w:rsidP="006D6BAB">
      <w:pPr>
        <w:spacing w:line="360" w:lineRule="auto"/>
        <w:rPr>
          <w:b/>
        </w:rPr>
      </w:pPr>
    </w:p>
    <w:p w14:paraId="1244DFB7" w14:textId="77777777" w:rsidR="00D07967" w:rsidRDefault="00D07967" w:rsidP="006D6BAB">
      <w:pPr>
        <w:spacing w:line="360" w:lineRule="auto"/>
        <w:rPr>
          <w:b/>
        </w:rPr>
      </w:pPr>
    </w:p>
    <w:p w14:paraId="2313DD9C" w14:textId="7B6CFBE8" w:rsidR="0025657E" w:rsidRDefault="0025657E" w:rsidP="006D6BAB">
      <w:pPr>
        <w:spacing w:line="360" w:lineRule="auto"/>
        <w:rPr>
          <w:b/>
        </w:rPr>
      </w:pPr>
    </w:p>
    <w:p w14:paraId="4BAC7D19" w14:textId="029E6CC0" w:rsidR="00461A49" w:rsidRPr="006D6BAB" w:rsidRDefault="002D6466" w:rsidP="00D07967">
      <w:pPr>
        <w:spacing w:line="360" w:lineRule="auto"/>
        <w:jc w:val="right"/>
        <w:rPr>
          <w:b/>
        </w:rPr>
      </w:pPr>
      <w:r w:rsidRPr="006D6BAB">
        <w:rPr>
          <w:b/>
        </w:rPr>
        <w:t xml:space="preserve">Приложение </w:t>
      </w:r>
      <w:r w:rsidR="002C2F0E">
        <w:rPr>
          <w:b/>
        </w:rPr>
        <w:t>1</w:t>
      </w:r>
      <w:r w:rsidRPr="006D6BAB">
        <w:rPr>
          <w:b/>
        </w:rPr>
        <w:t>. Список сокращений и аббревиатур</w:t>
      </w:r>
    </w:p>
    <w:p w14:paraId="334817F3" w14:textId="3D27A1BE" w:rsidR="00461A49" w:rsidRPr="006D6BAB" w:rsidRDefault="002D6466" w:rsidP="006D6BAB">
      <w:pPr>
        <w:spacing w:line="360" w:lineRule="auto"/>
      </w:pPr>
      <w:r w:rsidRPr="006D6BAB">
        <w:t xml:space="preserve">Настоящий перечень содержит сокращения и аббревиатуры, используемые в </w:t>
      </w:r>
      <w:r w:rsidR="00B15F54">
        <w:t xml:space="preserve">настоящей </w:t>
      </w:r>
      <w:r w:rsidRPr="006D6BAB">
        <w:t>Политике оценки.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681"/>
        <w:gridCol w:w="5329"/>
      </w:tblGrid>
      <w:tr w:rsidR="00672C67" w:rsidRPr="006D6BAB" w14:paraId="073DC0E7" w14:textId="77777777" w:rsidTr="00B15F54">
        <w:tc>
          <w:tcPr>
            <w:tcW w:w="3681" w:type="dxa"/>
          </w:tcPr>
          <w:p w14:paraId="6FCBA662" w14:textId="77777777" w:rsidR="00461A49" w:rsidRPr="006D6BAB" w:rsidRDefault="00461A49" w:rsidP="006D6BAB">
            <w:pPr>
              <w:spacing w:line="360" w:lineRule="auto"/>
              <w:rPr>
                <w:b/>
              </w:rPr>
            </w:pPr>
          </w:p>
        </w:tc>
        <w:tc>
          <w:tcPr>
            <w:tcW w:w="5329" w:type="dxa"/>
          </w:tcPr>
          <w:p w14:paraId="72BAE706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r w:rsidRPr="006D6BAB">
              <w:rPr>
                <w:b/>
              </w:rPr>
              <w:t>Расшифровка</w:t>
            </w:r>
          </w:p>
        </w:tc>
      </w:tr>
      <w:tr w:rsidR="00672C67" w:rsidRPr="006D6BAB" w14:paraId="0A6E5FCD" w14:textId="77777777" w:rsidTr="00B15F54">
        <w:tc>
          <w:tcPr>
            <w:tcW w:w="3681" w:type="dxa"/>
          </w:tcPr>
          <w:p w14:paraId="671E0ACC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r w:rsidRPr="006D6BAB">
              <w:rPr>
                <w:b/>
              </w:rPr>
              <w:t>АО</w:t>
            </w:r>
          </w:p>
        </w:tc>
        <w:tc>
          <w:tcPr>
            <w:tcW w:w="5329" w:type="dxa"/>
          </w:tcPr>
          <w:p w14:paraId="06912CBF" w14:textId="77777777" w:rsidR="00461A49" w:rsidRPr="006D6BAB" w:rsidRDefault="002D6466" w:rsidP="006D6BAB">
            <w:pPr>
              <w:spacing w:line="360" w:lineRule="auto"/>
            </w:pPr>
            <w:r w:rsidRPr="006D6BAB">
              <w:t>Аккредитованная организация (</w:t>
            </w:r>
            <w:proofErr w:type="spellStart"/>
            <w:r w:rsidRPr="006D6BAB">
              <w:t>Accredited</w:t>
            </w:r>
            <w:proofErr w:type="spellEnd"/>
            <w:r w:rsidRPr="006D6BAB">
              <w:t xml:space="preserve"> </w:t>
            </w:r>
            <w:proofErr w:type="spellStart"/>
            <w:r w:rsidRPr="006D6BAB">
              <w:t>Entity</w:t>
            </w:r>
            <w:proofErr w:type="spellEnd"/>
            <w:r w:rsidRPr="006D6BAB">
              <w:t>, AE)</w:t>
            </w:r>
          </w:p>
        </w:tc>
      </w:tr>
      <w:tr w:rsidR="00672C67" w:rsidRPr="001B1648" w14:paraId="7D773BBD" w14:textId="77777777" w:rsidTr="00B15F54">
        <w:tc>
          <w:tcPr>
            <w:tcW w:w="3681" w:type="dxa"/>
          </w:tcPr>
          <w:p w14:paraId="475DE8BB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r w:rsidRPr="006D6BAB">
              <w:rPr>
                <w:b/>
              </w:rPr>
              <w:t>ЗКФ</w:t>
            </w:r>
          </w:p>
        </w:tc>
        <w:tc>
          <w:tcPr>
            <w:tcW w:w="5329" w:type="dxa"/>
          </w:tcPr>
          <w:p w14:paraId="78B61CAE" w14:textId="77777777" w:rsidR="00461A49" w:rsidRPr="006D6BAB" w:rsidRDefault="002D6466" w:rsidP="006D6BAB">
            <w:pPr>
              <w:spacing w:line="360" w:lineRule="auto"/>
              <w:rPr>
                <w:lang w:val="en-US"/>
              </w:rPr>
            </w:pPr>
            <w:r w:rsidRPr="006D6BAB">
              <w:t>Зелёный</w:t>
            </w:r>
            <w:r w:rsidRPr="006D6BAB">
              <w:rPr>
                <w:lang w:val="en-US"/>
              </w:rPr>
              <w:t xml:space="preserve"> </w:t>
            </w:r>
            <w:r w:rsidRPr="006D6BAB">
              <w:t>климатический</w:t>
            </w:r>
            <w:r w:rsidRPr="006D6BAB">
              <w:rPr>
                <w:lang w:val="en-US"/>
              </w:rPr>
              <w:t xml:space="preserve"> </w:t>
            </w:r>
            <w:r w:rsidRPr="006D6BAB">
              <w:t>фонд</w:t>
            </w:r>
            <w:r w:rsidRPr="006D6BAB">
              <w:rPr>
                <w:lang w:val="en-US"/>
              </w:rPr>
              <w:t xml:space="preserve"> (Green Climate Fund, GCF)</w:t>
            </w:r>
          </w:p>
        </w:tc>
      </w:tr>
      <w:tr w:rsidR="00672C67" w:rsidRPr="006D6BAB" w14:paraId="6A5EA262" w14:textId="77777777" w:rsidTr="00B15F54">
        <w:tc>
          <w:tcPr>
            <w:tcW w:w="3681" w:type="dxa"/>
          </w:tcPr>
          <w:p w14:paraId="623BBDAA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r w:rsidRPr="006D6BAB">
              <w:rPr>
                <w:b/>
              </w:rPr>
              <w:t>ИРМФ / IRMF</w:t>
            </w:r>
          </w:p>
        </w:tc>
        <w:tc>
          <w:tcPr>
            <w:tcW w:w="5329" w:type="dxa"/>
          </w:tcPr>
          <w:p w14:paraId="28E81447" w14:textId="77777777" w:rsidR="00461A49" w:rsidRPr="006D6BAB" w:rsidRDefault="002D6466" w:rsidP="006D6BAB">
            <w:pPr>
              <w:spacing w:line="360" w:lineRule="auto"/>
            </w:pPr>
            <w:r w:rsidRPr="006D6BAB">
              <w:t>Интегрированная рамка управления результатами (</w:t>
            </w:r>
            <w:proofErr w:type="spellStart"/>
            <w:r w:rsidRPr="006D6BAB">
              <w:t>Integrated</w:t>
            </w:r>
            <w:proofErr w:type="spellEnd"/>
            <w:r w:rsidRPr="006D6BAB">
              <w:t xml:space="preserve"> </w:t>
            </w:r>
            <w:proofErr w:type="spellStart"/>
            <w:r w:rsidRPr="006D6BAB">
              <w:t>Results</w:t>
            </w:r>
            <w:proofErr w:type="spellEnd"/>
            <w:r w:rsidRPr="006D6BAB">
              <w:t xml:space="preserve"> </w:t>
            </w:r>
            <w:proofErr w:type="spellStart"/>
            <w:r w:rsidRPr="006D6BAB">
              <w:t>Management</w:t>
            </w:r>
            <w:proofErr w:type="spellEnd"/>
            <w:r w:rsidRPr="006D6BAB">
              <w:t xml:space="preserve"> </w:t>
            </w:r>
            <w:proofErr w:type="spellStart"/>
            <w:r w:rsidRPr="006D6BAB">
              <w:t>Framework</w:t>
            </w:r>
            <w:proofErr w:type="spellEnd"/>
            <w:r w:rsidRPr="006D6BAB">
              <w:t>)</w:t>
            </w:r>
          </w:p>
        </w:tc>
      </w:tr>
      <w:tr w:rsidR="00672C67" w:rsidRPr="001B1648" w14:paraId="4284EF36" w14:textId="77777777" w:rsidTr="00B15F54">
        <w:tc>
          <w:tcPr>
            <w:tcW w:w="3681" w:type="dxa"/>
          </w:tcPr>
          <w:p w14:paraId="4B888B74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r w:rsidRPr="006D6BAB">
              <w:rPr>
                <w:b/>
              </w:rPr>
              <w:t>КСР</w:t>
            </w:r>
          </w:p>
        </w:tc>
        <w:tc>
          <w:tcPr>
            <w:tcW w:w="5329" w:type="dxa"/>
          </w:tcPr>
          <w:p w14:paraId="505AB2A9" w14:textId="77777777" w:rsidR="00461A49" w:rsidRPr="006D6BAB" w:rsidRDefault="002D6466" w:rsidP="006D6BAB">
            <w:pPr>
              <w:spacing w:line="360" w:lineRule="auto"/>
              <w:rPr>
                <w:lang w:val="en-US"/>
              </w:rPr>
            </w:pPr>
            <w:r w:rsidRPr="006D6BAB">
              <w:t>Комитет</w:t>
            </w:r>
            <w:r w:rsidRPr="006D6BAB">
              <w:rPr>
                <w:lang w:val="en-US"/>
              </w:rPr>
              <w:t xml:space="preserve"> </w:t>
            </w:r>
            <w:r w:rsidRPr="006D6BAB">
              <w:t>содействия</w:t>
            </w:r>
            <w:r w:rsidRPr="006D6BAB">
              <w:rPr>
                <w:lang w:val="en-US"/>
              </w:rPr>
              <w:t xml:space="preserve"> </w:t>
            </w:r>
            <w:r w:rsidRPr="006D6BAB">
              <w:t>развитию</w:t>
            </w:r>
            <w:r w:rsidRPr="006D6BAB">
              <w:rPr>
                <w:lang w:val="en-US"/>
              </w:rPr>
              <w:t xml:space="preserve"> </w:t>
            </w:r>
            <w:r w:rsidRPr="006D6BAB">
              <w:t>ОЭСР</w:t>
            </w:r>
            <w:r w:rsidRPr="006D6BAB">
              <w:rPr>
                <w:lang w:val="en-US"/>
              </w:rPr>
              <w:t xml:space="preserve"> (Development Assistance Committee, DAC)</w:t>
            </w:r>
          </w:p>
        </w:tc>
      </w:tr>
      <w:tr w:rsidR="00672C67" w:rsidRPr="006D6BAB" w14:paraId="40C490A9" w14:textId="77777777" w:rsidTr="00B15F54">
        <w:tc>
          <w:tcPr>
            <w:tcW w:w="3681" w:type="dxa"/>
          </w:tcPr>
          <w:p w14:paraId="00D9C117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r w:rsidRPr="006D6BAB">
              <w:rPr>
                <w:b/>
              </w:rPr>
              <w:t>НОО / NDA</w:t>
            </w:r>
          </w:p>
        </w:tc>
        <w:tc>
          <w:tcPr>
            <w:tcW w:w="5329" w:type="dxa"/>
          </w:tcPr>
          <w:p w14:paraId="3CD133FF" w14:textId="77777777" w:rsidR="00461A49" w:rsidRPr="006D6BAB" w:rsidRDefault="002D6466" w:rsidP="006D6BAB">
            <w:pPr>
              <w:spacing w:line="360" w:lineRule="auto"/>
            </w:pPr>
            <w:r w:rsidRPr="006D6BAB">
              <w:t>Национальный определённый орган (</w:t>
            </w:r>
            <w:proofErr w:type="spellStart"/>
            <w:r w:rsidRPr="006D6BAB">
              <w:t>National</w:t>
            </w:r>
            <w:proofErr w:type="spellEnd"/>
            <w:r w:rsidRPr="006D6BAB">
              <w:t xml:space="preserve"> </w:t>
            </w:r>
            <w:proofErr w:type="spellStart"/>
            <w:r w:rsidRPr="006D6BAB">
              <w:t>Designated</w:t>
            </w:r>
            <w:proofErr w:type="spellEnd"/>
            <w:r w:rsidRPr="006D6BAB">
              <w:t xml:space="preserve"> </w:t>
            </w:r>
            <w:proofErr w:type="spellStart"/>
            <w:r w:rsidRPr="006D6BAB">
              <w:t>Authority</w:t>
            </w:r>
            <w:proofErr w:type="spellEnd"/>
            <w:r w:rsidRPr="006D6BAB">
              <w:t>)</w:t>
            </w:r>
          </w:p>
        </w:tc>
      </w:tr>
      <w:tr w:rsidR="00672C67" w:rsidRPr="001B1648" w14:paraId="7DDE47CD" w14:textId="77777777" w:rsidTr="00B15F54">
        <w:tc>
          <w:tcPr>
            <w:tcW w:w="3681" w:type="dxa"/>
          </w:tcPr>
          <w:p w14:paraId="4FEE6C39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r w:rsidRPr="006D6BAB">
              <w:rPr>
                <w:b/>
              </w:rPr>
              <w:t>ОЭСР / OECD</w:t>
            </w:r>
          </w:p>
        </w:tc>
        <w:tc>
          <w:tcPr>
            <w:tcW w:w="5329" w:type="dxa"/>
          </w:tcPr>
          <w:p w14:paraId="08BAB5D4" w14:textId="77777777" w:rsidR="00461A49" w:rsidRPr="006D6BAB" w:rsidRDefault="002D6466" w:rsidP="006D6BAB">
            <w:pPr>
              <w:spacing w:line="360" w:lineRule="auto"/>
              <w:rPr>
                <w:lang w:val="en-US"/>
              </w:rPr>
            </w:pPr>
            <w:r w:rsidRPr="006D6BAB">
              <w:t>Организация</w:t>
            </w:r>
            <w:r w:rsidRPr="006D6BAB">
              <w:rPr>
                <w:lang w:val="en-US"/>
              </w:rPr>
              <w:t xml:space="preserve"> </w:t>
            </w:r>
            <w:r w:rsidRPr="006D6BAB">
              <w:t>экономического</w:t>
            </w:r>
            <w:r w:rsidRPr="006D6BAB">
              <w:rPr>
                <w:lang w:val="en-US"/>
              </w:rPr>
              <w:t xml:space="preserve"> </w:t>
            </w:r>
            <w:r w:rsidRPr="006D6BAB">
              <w:t>сотрудничества</w:t>
            </w:r>
            <w:r w:rsidRPr="006D6BAB">
              <w:rPr>
                <w:lang w:val="en-US"/>
              </w:rPr>
              <w:t xml:space="preserve"> </w:t>
            </w:r>
            <w:r w:rsidRPr="006D6BAB">
              <w:t>и</w:t>
            </w:r>
            <w:r w:rsidRPr="006D6BAB">
              <w:rPr>
                <w:lang w:val="en-US"/>
              </w:rPr>
              <w:t xml:space="preserve"> </w:t>
            </w:r>
            <w:r w:rsidRPr="006D6BAB">
              <w:t>развития</w:t>
            </w:r>
            <w:r w:rsidRPr="006D6BAB">
              <w:rPr>
                <w:lang w:val="en-US"/>
              </w:rPr>
              <w:t xml:space="preserve"> (</w:t>
            </w:r>
            <w:proofErr w:type="spellStart"/>
            <w:r w:rsidRPr="006D6BAB">
              <w:rPr>
                <w:lang w:val="en-US"/>
              </w:rPr>
              <w:t>Organisation</w:t>
            </w:r>
            <w:proofErr w:type="spellEnd"/>
            <w:r w:rsidRPr="006D6BAB">
              <w:rPr>
                <w:lang w:val="en-US"/>
              </w:rPr>
              <w:t xml:space="preserve"> for Economic Co-operation and Development)</w:t>
            </w:r>
          </w:p>
        </w:tc>
      </w:tr>
      <w:tr w:rsidR="00672C67" w:rsidRPr="001B1648" w14:paraId="293B81A9" w14:textId="77777777" w:rsidTr="00B15F54">
        <w:tc>
          <w:tcPr>
            <w:tcW w:w="3681" w:type="dxa"/>
          </w:tcPr>
          <w:p w14:paraId="53756FBE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r w:rsidRPr="006D6BAB">
              <w:rPr>
                <w:b/>
              </w:rPr>
              <w:t>РКИК ООН / UNFCCC</w:t>
            </w:r>
          </w:p>
        </w:tc>
        <w:tc>
          <w:tcPr>
            <w:tcW w:w="5329" w:type="dxa"/>
          </w:tcPr>
          <w:p w14:paraId="5B4CB7FE" w14:textId="77777777" w:rsidR="00461A49" w:rsidRPr="006D6BAB" w:rsidRDefault="002D6466" w:rsidP="006D6BAB">
            <w:pPr>
              <w:spacing w:line="360" w:lineRule="auto"/>
              <w:rPr>
                <w:lang w:val="en-US"/>
              </w:rPr>
            </w:pPr>
            <w:r w:rsidRPr="006D6BAB">
              <w:t>Рамочная</w:t>
            </w:r>
            <w:r w:rsidRPr="006D6BAB">
              <w:rPr>
                <w:lang w:val="en-US"/>
              </w:rPr>
              <w:t xml:space="preserve"> </w:t>
            </w:r>
            <w:r w:rsidRPr="006D6BAB">
              <w:t>конвенция</w:t>
            </w:r>
            <w:r w:rsidRPr="006D6BAB">
              <w:rPr>
                <w:lang w:val="en-US"/>
              </w:rPr>
              <w:t xml:space="preserve"> </w:t>
            </w:r>
            <w:r w:rsidRPr="006D6BAB">
              <w:t>ООН</w:t>
            </w:r>
            <w:r w:rsidRPr="006D6BAB">
              <w:rPr>
                <w:lang w:val="en-US"/>
              </w:rPr>
              <w:t xml:space="preserve"> </w:t>
            </w:r>
            <w:r w:rsidRPr="006D6BAB">
              <w:t>об</w:t>
            </w:r>
            <w:r w:rsidRPr="006D6BAB">
              <w:rPr>
                <w:lang w:val="en-US"/>
              </w:rPr>
              <w:t xml:space="preserve"> </w:t>
            </w:r>
            <w:r w:rsidRPr="006D6BAB">
              <w:t>изменении</w:t>
            </w:r>
            <w:r w:rsidRPr="006D6BAB">
              <w:rPr>
                <w:lang w:val="en-US"/>
              </w:rPr>
              <w:t xml:space="preserve"> </w:t>
            </w:r>
            <w:r w:rsidRPr="006D6BAB">
              <w:t>климата</w:t>
            </w:r>
            <w:r w:rsidRPr="006D6BAB">
              <w:rPr>
                <w:lang w:val="en-US"/>
              </w:rPr>
              <w:t xml:space="preserve"> (United Nations Framework Convention on Climate Change)</w:t>
            </w:r>
          </w:p>
        </w:tc>
      </w:tr>
      <w:tr w:rsidR="00672C67" w:rsidRPr="001B1648" w14:paraId="26CF3A93" w14:textId="77777777" w:rsidTr="00B15F54">
        <w:tc>
          <w:tcPr>
            <w:tcW w:w="3681" w:type="dxa"/>
          </w:tcPr>
          <w:p w14:paraId="6AEA09EE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r w:rsidRPr="006D6BAB">
              <w:rPr>
                <w:b/>
              </w:rPr>
              <w:t>ЮНЕГ / UNEG</w:t>
            </w:r>
          </w:p>
        </w:tc>
        <w:tc>
          <w:tcPr>
            <w:tcW w:w="5329" w:type="dxa"/>
          </w:tcPr>
          <w:p w14:paraId="2F8BF1FD" w14:textId="77777777" w:rsidR="00461A49" w:rsidRPr="006D6BAB" w:rsidRDefault="002D6466" w:rsidP="006D6BAB">
            <w:pPr>
              <w:spacing w:line="360" w:lineRule="auto"/>
              <w:rPr>
                <w:lang w:val="en-US"/>
              </w:rPr>
            </w:pPr>
            <w:r w:rsidRPr="006D6BAB">
              <w:t>Группа</w:t>
            </w:r>
            <w:r w:rsidRPr="006D6BAB">
              <w:rPr>
                <w:lang w:val="en-US"/>
              </w:rPr>
              <w:t xml:space="preserve"> </w:t>
            </w:r>
            <w:r w:rsidRPr="006D6BAB">
              <w:t>ООН</w:t>
            </w:r>
            <w:r w:rsidRPr="006D6BAB">
              <w:rPr>
                <w:lang w:val="en-US"/>
              </w:rPr>
              <w:t xml:space="preserve"> </w:t>
            </w:r>
            <w:r w:rsidRPr="006D6BAB">
              <w:t>по</w:t>
            </w:r>
            <w:r w:rsidRPr="006D6BAB">
              <w:rPr>
                <w:lang w:val="en-US"/>
              </w:rPr>
              <w:t xml:space="preserve"> </w:t>
            </w:r>
            <w:r w:rsidRPr="006D6BAB">
              <w:t>оценке</w:t>
            </w:r>
            <w:r w:rsidRPr="006D6BAB">
              <w:rPr>
                <w:lang w:val="en-US"/>
              </w:rPr>
              <w:t xml:space="preserve"> (United Nations Evaluation Group)</w:t>
            </w:r>
          </w:p>
        </w:tc>
      </w:tr>
      <w:tr w:rsidR="00672C67" w:rsidRPr="006D6BAB" w14:paraId="4D531368" w14:textId="77777777" w:rsidTr="00B15F54">
        <w:tc>
          <w:tcPr>
            <w:tcW w:w="3681" w:type="dxa"/>
          </w:tcPr>
          <w:p w14:paraId="7706CDB3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r w:rsidRPr="006D6BAB">
              <w:rPr>
                <w:b/>
              </w:rPr>
              <w:t>APR</w:t>
            </w:r>
          </w:p>
        </w:tc>
        <w:tc>
          <w:tcPr>
            <w:tcW w:w="5329" w:type="dxa"/>
          </w:tcPr>
          <w:p w14:paraId="5B0E43FC" w14:textId="77777777" w:rsidR="00461A49" w:rsidRPr="006D6BAB" w:rsidRDefault="002D6466" w:rsidP="006D6BAB">
            <w:pPr>
              <w:spacing w:line="360" w:lineRule="auto"/>
            </w:pPr>
            <w:r w:rsidRPr="006D6BAB">
              <w:t>Годовой отчёт о результативности (</w:t>
            </w:r>
            <w:proofErr w:type="spellStart"/>
            <w:r w:rsidRPr="006D6BAB">
              <w:t>Annual</w:t>
            </w:r>
            <w:proofErr w:type="spellEnd"/>
            <w:r w:rsidRPr="006D6BAB">
              <w:t xml:space="preserve"> </w:t>
            </w:r>
            <w:proofErr w:type="spellStart"/>
            <w:r w:rsidRPr="006D6BAB">
              <w:t>Performance</w:t>
            </w:r>
            <w:proofErr w:type="spellEnd"/>
            <w:r w:rsidRPr="006D6BAB">
              <w:t xml:space="preserve"> </w:t>
            </w:r>
            <w:proofErr w:type="spellStart"/>
            <w:r w:rsidRPr="006D6BAB">
              <w:t>Report</w:t>
            </w:r>
            <w:proofErr w:type="spellEnd"/>
            <w:r w:rsidRPr="006D6BAB">
              <w:t>)</w:t>
            </w:r>
          </w:p>
        </w:tc>
      </w:tr>
      <w:tr w:rsidR="00672C67" w:rsidRPr="006D6BAB" w14:paraId="0EBC0D7B" w14:textId="77777777" w:rsidTr="00B15F54">
        <w:tc>
          <w:tcPr>
            <w:tcW w:w="3681" w:type="dxa"/>
          </w:tcPr>
          <w:p w14:paraId="071C5619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r w:rsidRPr="006D6BAB">
              <w:rPr>
                <w:b/>
              </w:rPr>
              <w:t>ESG</w:t>
            </w:r>
          </w:p>
        </w:tc>
        <w:tc>
          <w:tcPr>
            <w:tcW w:w="5329" w:type="dxa"/>
          </w:tcPr>
          <w:p w14:paraId="651FC456" w14:textId="77777777" w:rsidR="00461A49" w:rsidRPr="006D6BAB" w:rsidRDefault="002D6466" w:rsidP="006D6BAB">
            <w:pPr>
              <w:spacing w:line="360" w:lineRule="auto"/>
            </w:pPr>
            <w:r w:rsidRPr="006D6BAB">
              <w:t>Экологические, социальные и управленческие аспекты (</w:t>
            </w:r>
            <w:proofErr w:type="spellStart"/>
            <w:r w:rsidRPr="006D6BAB">
              <w:t>Environmental</w:t>
            </w:r>
            <w:proofErr w:type="spellEnd"/>
            <w:r w:rsidRPr="006D6BAB">
              <w:t xml:space="preserve">, </w:t>
            </w:r>
            <w:proofErr w:type="spellStart"/>
            <w:r w:rsidRPr="006D6BAB">
              <w:t>Social</w:t>
            </w:r>
            <w:proofErr w:type="spellEnd"/>
            <w:r w:rsidRPr="006D6BAB">
              <w:t xml:space="preserve"> </w:t>
            </w:r>
            <w:proofErr w:type="spellStart"/>
            <w:r w:rsidRPr="006D6BAB">
              <w:t>and</w:t>
            </w:r>
            <w:proofErr w:type="spellEnd"/>
            <w:r w:rsidRPr="006D6BAB">
              <w:t xml:space="preserve"> </w:t>
            </w:r>
            <w:proofErr w:type="spellStart"/>
            <w:r w:rsidRPr="006D6BAB">
              <w:t>Governance</w:t>
            </w:r>
            <w:proofErr w:type="spellEnd"/>
            <w:r w:rsidRPr="006D6BAB">
              <w:t>)</w:t>
            </w:r>
          </w:p>
        </w:tc>
      </w:tr>
      <w:tr w:rsidR="00672C67" w:rsidRPr="006D6BAB" w14:paraId="067B15DD" w14:textId="77777777" w:rsidTr="00B15F54">
        <w:tc>
          <w:tcPr>
            <w:tcW w:w="3681" w:type="dxa"/>
          </w:tcPr>
          <w:p w14:paraId="5F5DF349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r w:rsidRPr="006D6BAB">
              <w:rPr>
                <w:b/>
              </w:rPr>
              <w:t>FP</w:t>
            </w:r>
          </w:p>
        </w:tc>
        <w:tc>
          <w:tcPr>
            <w:tcW w:w="5329" w:type="dxa"/>
          </w:tcPr>
          <w:p w14:paraId="324B1BED" w14:textId="77777777" w:rsidR="00461A49" w:rsidRPr="006D6BAB" w:rsidRDefault="002D6466" w:rsidP="006D6BAB">
            <w:pPr>
              <w:spacing w:line="360" w:lineRule="auto"/>
            </w:pPr>
            <w:r w:rsidRPr="006D6BAB">
              <w:t>Проектное предложение (</w:t>
            </w:r>
            <w:proofErr w:type="spellStart"/>
            <w:r w:rsidRPr="006D6BAB">
              <w:t>Funding</w:t>
            </w:r>
            <w:proofErr w:type="spellEnd"/>
            <w:r w:rsidRPr="006D6BAB">
              <w:t xml:space="preserve"> </w:t>
            </w:r>
            <w:proofErr w:type="spellStart"/>
            <w:r w:rsidRPr="006D6BAB">
              <w:t>Proposal</w:t>
            </w:r>
            <w:proofErr w:type="spellEnd"/>
            <w:r w:rsidRPr="006D6BAB">
              <w:t>)</w:t>
            </w:r>
          </w:p>
        </w:tc>
      </w:tr>
      <w:tr w:rsidR="00672C67" w:rsidRPr="006D6BAB" w14:paraId="03B01DD7" w14:textId="77777777" w:rsidTr="00B15F54">
        <w:tc>
          <w:tcPr>
            <w:tcW w:w="3681" w:type="dxa"/>
          </w:tcPr>
          <w:p w14:paraId="3B026CB1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r w:rsidRPr="006D6BAB">
              <w:rPr>
                <w:b/>
              </w:rPr>
              <w:lastRenderedPageBreak/>
              <w:t>GCF</w:t>
            </w:r>
          </w:p>
        </w:tc>
        <w:tc>
          <w:tcPr>
            <w:tcW w:w="5329" w:type="dxa"/>
          </w:tcPr>
          <w:p w14:paraId="67109EFC" w14:textId="77777777" w:rsidR="00461A49" w:rsidRPr="006D6BAB" w:rsidRDefault="002D6466" w:rsidP="006D6BAB">
            <w:pPr>
              <w:spacing w:line="360" w:lineRule="auto"/>
            </w:pPr>
            <w:r w:rsidRPr="006D6BAB">
              <w:t>Green Climate Fund (Зелёный климатический фонд)</w:t>
            </w:r>
          </w:p>
        </w:tc>
      </w:tr>
      <w:tr w:rsidR="00672C67" w:rsidRPr="001B1648" w14:paraId="66163C1C" w14:textId="77777777" w:rsidTr="00B15F54">
        <w:tc>
          <w:tcPr>
            <w:tcW w:w="3681" w:type="dxa"/>
          </w:tcPr>
          <w:p w14:paraId="167570FD" w14:textId="77777777" w:rsidR="00461A49" w:rsidRPr="006D6BAB" w:rsidRDefault="002D6466" w:rsidP="006D6BAB">
            <w:pPr>
              <w:spacing w:line="360" w:lineRule="auto"/>
              <w:rPr>
                <w:b/>
                <w:lang w:val="en-US"/>
              </w:rPr>
            </w:pPr>
            <w:r w:rsidRPr="006D6BAB">
              <w:rPr>
                <w:b/>
                <w:lang w:val="en-US"/>
              </w:rPr>
              <w:t>HS / S / MS / MU / U / HU</w:t>
            </w:r>
          </w:p>
        </w:tc>
        <w:tc>
          <w:tcPr>
            <w:tcW w:w="5329" w:type="dxa"/>
          </w:tcPr>
          <w:p w14:paraId="327C5002" w14:textId="77777777" w:rsidR="00461A49" w:rsidRPr="006D6BAB" w:rsidRDefault="002D6466" w:rsidP="006D6BAB">
            <w:pPr>
              <w:spacing w:line="360" w:lineRule="auto"/>
              <w:rPr>
                <w:lang w:val="en-US"/>
              </w:rPr>
            </w:pPr>
            <w:r w:rsidRPr="006D6BAB">
              <w:t>Шкала</w:t>
            </w:r>
            <w:r w:rsidRPr="006D6BAB">
              <w:rPr>
                <w:lang w:val="en-US"/>
              </w:rPr>
              <w:t xml:space="preserve"> </w:t>
            </w:r>
            <w:r w:rsidRPr="006D6BAB">
              <w:t>рейтинговых</w:t>
            </w:r>
            <w:r w:rsidRPr="006D6BAB">
              <w:rPr>
                <w:lang w:val="en-US"/>
              </w:rPr>
              <w:t xml:space="preserve"> </w:t>
            </w:r>
            <w:r w:rsidRPr="006D6BAB">
              <w:t>оценок</w:t>
            </w:r>
            <w:r w:rsidRPr="006D6BAB">
              <w:rPr>
                <w:lang w:val="en-US"/>
              </w:rPr>
              <w:t>: Highly Satisfactory / Satisfactory / Moderately Satisfactory / Moderately Unsatisfactory / Unsatisfactory / Highly Unsatisfactory</w:t>
            </w:r>
          </w:p>
        </w:tc>
      </w:tr>
      <w:tr w:rsidR="00672C67" w:rsidRPr="006D6BAB" w14:paraId="68CFC382" w14:textId="77777777" w:rsidTr="00B15F54">
        <w:tc>
          <w:tcPr>
            <w:tcW w:w="3681" w:type="dxa"/>
          </w:tcPr>
          <w:p w14:paraId="7E0CE0C6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r w:rsidRPr="006D6BAB">
              <w:rPr>
                <w:b/>
              </w:rPr>
              <w:t>IEU</w:t>
            </w:r>
          </w:p>
        </w:tc>
        <w:tc>
          <w:tcPr>
            <w:tcW w:w="5329" w:type="dxa"/>
          </w:tcPr>
          <w:p w14:paraId="4F180DA1" w14:textId="62257B4A" w:rsidR="00461A49" w:rsidRPr="006D6BAB" w:rsidRDefault="002D6466" w:rsidP="008A6DE3">
            <w:pPr>
              <w:spacing w:line="360" w:lineRule="auto"/>
            </w:pPr>
            <w:r w:rsidRPr="006D6BAB">
              <w:t>Независимое подразделение по оценке ЗКФ (</w:t>
            </w:r>
            <w:r w:rsidR="000A4163">
              <w:t>НППО/</w:t>
            </w:r>
            <w:r w:rsidR="008A6DE3">
              <w:rPr>
                <w:lang w:val="en-US"/>
              </w:rPr>
              <w:t>IEU</w:t>
            </w:r>
            <w:r w:rsidRPr="006D6BAB">
              <w:t>)</w:t>
            </w:r>
          </w:p>
        </w:tc>
      </w:tr>
      <w:tr w:rsidR="00672C67" w:rsidRPr="001B1648" w14:paraId="2CF5080A" w14:textId="77777777" w:rsidTr="00B15F54">
        <w:tc>
          <w:tcPr>
            <w:tcW w:w="3681" w:type="dxa"/>
          </w:tcPr>
          <w:p w14:paraId="058C5342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r w:rsidRPr="006D6BAB">
              <w:rPr>
                <w:b/>
              </w:rPr>
              <w:t>MAF</w:t>
            </w:r>
          </w:p>
        </w:tc>
        <w:tc>
          <w:tcPr>
            <w:tcW w:w="5329" w:type="dxa"/>
          </w:tcPr>
          <w:p w14:paraId="7362B635" w14:textId="77777777" w:rsidR="00461A49" w:rsidRPr="006D6BAB" w:rsidRDefault="002D6466" w:rsidP="006D6BAB">
            <w:pPr>
              <w:spacing w:line="360" w:lineRule="auto"/>
              <w:rPr>
                <w:lang w:val="en-US"/>
              </w:rPr>
            </w:pPr>
            <w:r w:rsidRPr="006D6BAB">
              <w:t>Рамка</w:t>
            </w:r>
            <w:r w:rsidRPr="006D6BAB">
              <w:rPr>
                <w:lang w:val="en-US"/>
              </w:rPr>
              <w:t xml:space="preserve"> </w:t>
            </w:r>
            <w:r w:rsidRPr="006D6BAB">
              <w:t>мониторинга</w:t>
            </w:r>
            <w:r w:rsidRPr="006D6BAB">
              <w:rPr>
                <w:lang w:val="en-US"/>
              </w:rPr>
              <w:t xml:space="preserve"> </w:t>
            </w:r>
            <w:r w:rsidRPr="006D6BAB">
              <w:t>и</w:t>
            </w:r>
            <w:r w:rsidRPr="006D6BAB">
              <w:rPr>
                <w:lang w:val="en-US"/>
              </w:rPr>
              <w:t xml:space="preserve"> </w:t>
            </w:r>
            <w:r w:rsidRPr="006D6BAB">
              <w:t>подотчётности</w:t>
            </w:r>
            <w:r w:rsidRPr="006D6BAB">
              <w:rPr>
                <w:lang w:val="en-US"/>
              </w:rPr>
              <w:t xml:space="preserve"> (Monitoring and Accountability Framework)</w:t>
            </w:r>
          </w:p>
        </w:tc>
      </w:tr>
      <w:tr w:rsidR="00672C67" w:rsidRPr="006D6BAB" w14:paraId="1DF5ECD0" w14:textId="77777777" w:rsidTr="00B15F54">
        <w:tc>
          <w:tcPr>
            <w:tcW w:w="3681" w:type="dxa"/>
          </w:tcPr>
          <w:p w14:paraId="4F4239FA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r w:rsidRPr="006D6BAB">
              <w:rPr>
                <w:b/>
              </w:rPr>
              <w:t>NDC</w:t>
            </w:r>
          </w:p>
        </w:tc>
        <w:tc>
          <w:tcPr>
            <w:tcW w:w="5329" w:type="dxa"/>
          </w:tcPr>
          <w:p w14:paraId="3AB71D90" w14:textId="77777777" w:rsidR="00461A49" w:rsidRPr="006D6BAB" w:rsidRDefault="002D6466" w:rsidP="006D6BAB">
            <w:pPr>
              <w:spacing w:line="360" w:lineRule="auto"/>
            </w:pPr>
            <w:r w:rsidRPr="006D6BAB">
              <w:t>Определяемый на национальном уровне вклад (</w:t>
            </w:r>
            <w:proofErr w:type="spellStart"/>
            <w:r w:rsidRPr="006D6BAB">
              <w:t>Nationally</w:t>
            </w:r>
            <w:proofErr w:type="spellEnd"/>
            <w:r w:rsidRPr="006D6BAB">
              <w:t xml:space="preserve"> </w:t>
            </w:r>
            <w:proofErr w:type="spellStart"/>
            <w:r w:rsidRPr="006D6BAB">
              <w:t>Determined</w:t>
            </w:r>
            <w:proofErr w:type="spellEnd"/>
            <w:r w:rsidRPr="006D6BAB">
              <w:t xml:space="preserve"> </w:t>
            </w:r>
            <w:proofErr w:type="spellStart"/>
            <w:r w:rsidRPr="006D6BAB">
              <w:t>Contribution</w:t>
            </w:r>
            <w:proofErr w:type="spellEnd"/>
            <w:r w:rsidRPr="006D6BAB">
              <w:t>)</w:t>
            </w:r>
          </w:p>
        </w:tc>
      </w:tr>
      <w:tr w:rsidR="00672C67" w:rsidRPr="001B1648" w14:paraId="57134B74" w14:textId="77777777" w:rsidTr="00B15F54">
        <w:tc>
          <w:tcPr>
            <w:tcW w:w="3681" w:type="dxa"/>
          </w:tcPr>
          <w:p w14:paraId="7E8AB6AF" w14:textId="77777777" w:rsidR="00461A49" w:rsidRPr="006D6BAB" w:rsidRDefault="002D6466" w:rsidP="006D6BAB">
            <w:pPr>
              <w:spacing w:line="360" w:lineRule="auto"/>
              <w:rPr>
                <w:b/>
              </w:rPr>
            </w:pPr>
            <w:proofErr w:type="spellStart"/>
            <w:r w:rsidRPr="006D6BAB">
              <w:rPr>
                <w:b/>
              </w:rPr>
              <w:t>ToR</w:t>
            </w:r>
            <w:proofErr w:type="spellEnd"/>
          </w:p>
        </w:tc>
        <w:tc>
          <w:tcPr>
            <w:tcW w:w="5329" w:type="dxa"/>
          </w:tcPr>
          <w:p w14:paraId="2A8F5096" w14:textId="77777777" w:rsidR="00461A49" w:rsidRPr="006D6BAB" w:rsidRDefault="002D6466" w:rsidP="006D6BAB">
            <w:pPr>
              <w:spacing w:line="360" w:lineRule="auto"/>
              <w:rPr>
                <w:lang w:val="en-US"/>
              </w:rPr>
            </w:pPr>
            <w:r w:rsidRPr="006D6BAB">
              <w:t>Техническое</w:t>
            </w:r>
            <w:r w:rsidRPr="006D6BAB">
              <w:rPr>
                <w:lang w:val="en-US"/>
              </w:rPr>
              <w:t xml:space="preserve"> </w:t>
            </w:r>
            <w:r w:rsidRPr="006D6BAB">
              <w:t>задание</w:t>
            </w:r>
            <w:r w:rsidRPr="006D6BAB">
              <w:rPr>
                <w:lang w:val="en-US"/>
              </w:rPr>
              <w:t xml:space="preserve"> (Terms of Reference)</w:t>
            </w:r>
          </w:p>
        </w:tc>
      </w:tr>
    </w:tbl>
    <w:p w14:paraId="1A428D7D" w14:textId="77777777" w:rsidR="00461A49" w:rsidRPr="006D6BAB" w:rsidRDefault="00461A49" w:rsidP="006D6BAB">
      <w:pPr>
        <w:spacing w:line="360" w:lineRule="auto"/>
        <w:rPr>
          <w:lang w:val="en-US"/>
        </w:rPr>
      </w:pPr>
    </w:p>
    <w:p w14:paraId="063AC0EA" w14:textId="77777777" w:rsidR="00983584" w:rsidRPr="006D6BAB" w:rsidRDefault="00983584" w:rsidP="006D6BAB">
      <w:pPr>
        <w:pStyle w:val="a3"/>
        <w:spacing w:before="0" w:beforeAutospacing="0" w:after="0" w:afterAutospacing="0" w:line="360" w:lineRule="auto"/>
        <w:jc w:val="both"/>
        <w:rPr>
          <w:lang w:val="en-US"/>
        </w:rPr>
      </w:pPr>
    </w:p>
    <w:p w14:paraId="170795F2" w14:textId="77777777" w:rsidR="00983584" w:rsidRPr="006D6BAB" w:rsidRDefault="00983584" w:rsidP="006D6BAB">
      <w:pPr>
        <w:pStyle w:val="a3"/>
        <w:spacing w:before="0" w:beforeAutospacing="0" w:after="0" w:afterAutospacing="0" w:line="360" w:lineRule="auto"/>
        <w:jc w:val="both"/>
        <w:rPr>
          <w:lang w:val="en-US"/>
        </w:rPr>
      </w:pPr>
    </w:p>
    <w:p w14:paraId="19101C97" w14:textId="77777777" w:rsidR="00DD1C54" w:rsidRPr="006D6BAB" w:rsidRDefault="00DD1C54" w:rsidP="006D6BAB">
      <w:pPr>
        <w:pStyle w:val="a3"/>
        <w:spacing w:before="0" w:beforeAutospacing="0" w:after="0" w:afterAutospacing="0" w:line="360" w:lineRule="auto"/>
        <w:jc w:val="both"/>
        <w:rPr>
          <w:lang w:val="en-US"/>
        </w:rPr>
      </w:pPr>
    </w:p>
    <w:sectPr w:rsidR="00DD1C54" w:rsidRPr="006D6BAB" w:rsidSect="000E1814">
      <w:headerReference w:type="default" r:id="rId8"/>
      <w:footerReference w:type="default" r:id="rId9"/>
      <w:pgSz w:w="12240" w:h="15840"/>
      <w:pgMar w:top="709" w:right="758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AB706" w14:textId="77777777" w:rsidR="00636F5A" w:rsidRDefault="00636F5A">
      <w:r>
        <w:separator/>
      </w:r>
    </w:p>
  </w:endnote>
  <w:endnote w:type="continuationSeparator" w:id="0">
    <w:p w14:paraId="43B0ADCB" w14:textId="77777777" w:rsidR="00636F5A" w:rsidRDefault="00636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fficinaSansCTT">
    <w:altName w:val="Arial Narrow"/>
    <w:charset w:val="CC"/>
    <w:family w:val="auto"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6894624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590D9AE" w14:textId="609B95FB" w:rsidR="0009519A" w:rsidRPr="00407704" w:rsidRDefault="0009519A">
        <w:pPr>
          <w:pStyle w:val="af3"/>
          <w:jc w:val="right"/>
          <w:rPr>
            <w:sz w:val="20"/>
          </w:rPr>
        </w:pPr>
        <w:r w:rsidRPr="00705848">
          <w:rPr>
            <w:noProof/>
            <w:sz w:val="20"/>
            <w:lang w:eastAsia="ru-RU"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FCF070E" wp14:editId="644E7528">
                  <wp:simplePos x="0" y="0"/>
                  <wp:positionH relativeFrom="column">
                    <wp:posOffset>-286499</wp:posOffset>
                  </wp:positionH>
                  <wp:positionV relativeFrom="paragraph">
                    <wp:posOffset>-6842</wp:posOffset>
                  </wp:positionV>
                  <wp:extent cx="6441743" cy="6824"/>
                  <wp:effectExtent l="0" t="0" r="35560" b="31750"/>
                  <wp:wrapNone/>
                  <wp:docPr id="5" name="Прямая соединительная линия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441743" cy="682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cx1="http://schemas.microsoft.com/office/drawing/2015/9/8/chartex">
              <w:pict>
                <v:line w14:anchorId="48851925" id="Прямая соединительная линия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55pt,-.55pt" to="484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" strokecolor="#4472c4 [3204]" strokeweight=".5pt">
                  <v:stroke joinstyle="miter"/>
                </v:line>
              </w:pict>
            </mc:Fallback>
          </mc:AlternateContent>
        </w:r>
        <w:r w:rsidRPr="00407704">
          <w:rPr>
            <w:sz w:val="20"/>
          </w:rPr>
          <w:fldChar w:fldCharType="begin"/>
        </w:r>
        <w:r w:rsidRPr="00407704">
          <w:rPr>
            <w:sz w:val="20"/>
          </w:rPr>
          <w:instrText>PAGE   \* MERGEFORMAT</w:instrText>
        </w:r>
        <w:r w:rsidRPr="00407704">
          <w:rPr>
            <w:sz w:val="20"/>
          </w:rPr>
          <w:fldChar w:fldCharType="separate"/>
        </w:r>
        <w:r w:rsidR="00915EB3">
          <w:rPr>
            <w:noProof/>
            <w:sz w:val="20"/>
          </w:rPr>
          <w:t>2</w:t>
        </w:r>
        <w:r w:rsidRPr="00407704">
          <w:rPr>
            <w:sz w:val="20"/>
          </w:rPr>
          <w:fldChar w:fldCharType="end"/>
        </w:r>
      </w:p>
    </w:sdtContent>
  </w:sdt>
  <w:p w14:paraId="20FB904D" w14:textId="77777777" w:rsidR="0009519A" w:rsidRPr="00AC240A" w:rsidRDefault="0009519A">
    <w:pPr>
      <w:pStyle w:val="af3"/>
      <w:rPr>
        <w:sz w:val="20"/>
      </w:rPr>
    </w:pPr>
    <w:r>
      <w:rPr>
        <w:sz w:val="20"/>
      </w:rPr>
      <w:t>Департамент по устойчивому развитию (</w:t>
    </w:r>
    <w:r>
      <w:rPr>
        <w:sz w:val="20"/>
        <w:lang w:val="en-US"/>
      </w:rPr>
      <w:t>ESG</w:t>
    </w:r>
    <w:r w:rsidRPr="00AC240A">
      <w:rPr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71337" w14:textId="77777777" w:rsidR="00636F5A" w:rsidRDefault="00636F5A">
      <w:r>
        <w:separator/>
      </w:r>
    </w:p>
  </w:footnote>
  <w:footnote w:type="continuationSeparator" w:id="0">
    <w:p w14:paraId="3EE94224" w14:textId="77777777" w:rsidR="00636F5A" w:rsidRDefault="00636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F7F48" w14:textId="0D392270" w:rsidR="0009519A" w:rsidRPr="00262A94" w:rsidRDefault="0009519A">
    <w:pPr>
      <w:pStyle w:val="af1"/>
      <w:rPr>
        <w:i/>
        <w:sz w:val="22"/>
      </w:rPr>
    </w:pPr>
    <w:r>
      <w:rPr>
        <w:rFonts w:eastAsia="OfficinaSansCTT"/>
        <w:i/>
        <w:sz w:val="20"/>
      </w:rPr>
      <w:t xml:space="preserve">Политика </w:t>
    </w:r>
    <w:r w:rsidRPr="009B2D25">
      <w:rPr>
        <w:rFonts w:eastAsia="OfficinaSansCTT"/>
        <w:i/>
        <w:sz w:val="20"/>
      </w:rPr>
      <w:t>оценки проектов, финансируемых Зеленым климатическим фондо</w:t>
    </w:r>
    <w:r>
      <w:rPr>
        <w:rFonts w:eastAsia="OfficinaSansCTT"/>
        <w:i/>
        <w:sz w:val="20"/>
      </w:rPr>
      <w:t xml:space="preserve">м </w:t>
    </w:r>
    <w:r w:rsidR="00E71D6F">
      <w:rPr>
        <w:rFonts w:eastAsia="OfficinaSansCTT"/>
        <w:i/>
        <w:sz w:val="20"/>
      </w:rPr>
      <w:t xml:space="preserve">в </w:t>
    </w:r>
    <w:r>
      <w:rPr>
        <w:rFonts w:eastAsia="OfficinaSansCTT"/>
        <w:i/>
        <w:sz w:val="20"/>
      </w:rPr>
      <w:t>ОАО «</w:t>
    </w:r>
    <w:proofErr w:type="spellStart"/>
    <w:r>
      <w:rPr>
        <w:rFonts w:eastAsia="OfficinaSansCTT"/>
        <w:i/>
        <w:sz w:val="20"/>
      </w:rPr>
      <w:t>Элдик</w:t>
    </w:r>
    <w:proofErr w:type="spellEnd"/>
    <w:r>
      <w:rPr>
        <w:rFonts w:eastAsia="OfficinaSansCTT"/>
        <w:i/>
        <w:sz w:val="20"/>
      </w:rPr>
      <w:t xml:space="preserve"> Банк»</w:t>
    </w:r>
    <w:r w:rsidRPr="00262A94">
      <w:rPr>
        <w:rFonts w:eastAsia="OfficinaSansCTT"/>
        <w:i/>
        <w:sz w:val="20"/>
      </w:rPr>
      <w:t xml:space="preserve">, </w:t>
    </w:r>
    <w:r w:rsidRPr="00262A94">
      <w:rPr>
        <w:rFonts w:eastAsia="OfficinaSansCTT"/>
        <w:sz w:val="20"/>
      </w:rPr>
      <w:t xml:space="preserve">утвержденная </w:t>
    </w:r>
    <w:r w:rsidR="00D55EDC">
      <w:rPr>
        <w:rFonts w:eastAsia="OfficinaSansCTT"/>
        <w:sz w:val="20"/>
      </w:rPr>
      <w:t xml:space="preserve">Решением Совета директоров № З0/2 от 19 июля </w:t>
    </w:r>
    <w:r w:rsidRPr="00262A94">
      <w:rPr>
        <w:rFonts w:eastAsia="OfficinaSansCTT"/>
        <w:sz w:val="20"/>
      </w:rPr>
      <w:t>2026г.</w:t>
    </w:r>
  </w:p>
  <w:p w14:paraId="6702D65A" w14:textId="77777777" w:rsidR="0009519A" w:rsidRDefault="0009519A">
    <w:pPr>
      <w:pStyle w:val="af1"/>
    </w:pPr>
    <w:r w:rsidRPr="00705848">
      <w:rPr>
        <w:noProof/>
        <w:lang w:eastAsia="ru-RU"/>
        <w14:ligatures w14:val="standardContextua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79274B" wp14:editId="27E5392C">
              <wp:simplePos x="0" y="0"/>
              <wp:positionH relativeFrom="column">
                <wp:posOffset>-252019</wp:posOffset>
              </wp:positionH>
              <wp:positionV relativeFrom="paragraph">
                <wp:posOffset>34290</wp:posOffset>
              </wp:positionV>
              <wp:extent cx="6687403" cy="6824"/>
              <wp:effectExtent l="0" t="0" r="37465" b="317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7403" cy="6824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line w14:anchorId="2384ADDC" id="Прямая соединительная линия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85pt,2.7pt" to="506.7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71DA"/>
    <w:multiLevelType w:val="multilevel"/>
    <w:tmpl w:val="75EA0D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40B3B79"/>
    <w:multiLevelType w:val="hybridMultilevel"/>
    <w:tmpl w:val="C7EEAE96"/>
    <w:lvl w:ilvl="0" w:tplc="11206B28">
      <w:start w:val="1"/>
      <w:numFmt w:val="lowerLetter"/>
      <w:lvlText w:val="%1)"/>
      <w:lvlJc w:val="left"/>
      <w:pPr>
        <w:ind w:left="1146" w:hanging="360"/>
      </w:pPr>
    </w:lvl>
    <w:lvl w:ilvl="1" w:tplc="660A2840" w:tentative="1">
      <w:start w:val="1"/>
      <w:numFmt w:val="lowerLetter"/>
      <w:lvlText w:val="%2."/>
      <w:lvlJc w:val="left"/>
      <w:pPr>
        <w:ind w:left="1866" w:hanging="360"/>
      </w:pPr>
    </w:lvl>
    <w:lvl w:ilvl="2" w:tplc="92F43FB2" w:tentative="1">
      <w:start w:val="1"/>
      <w:numFmt w:val="lowerRoman"/>
      <w:lvlText w:val="%3."/>
      <w:lvlJc w:val="right"/>
      <w:pPr>
        <w:ind w:left="2586" w:hanging="180"/>
      </w:pPr>
    </w:lvl>
    <w:lvl w:ilvl="3" w:tplc="F7261928" w:tentative="1">
      <w:start w:val="1"/>
      <w:numFmt w:val="decimal"/>
      <w:lvlText w:val="%4."/>
      <w:lvlJc w:val="left"/>
      <w:pPr>
        <w:ind w:left="3306" w:hanging="360"/>
      </w:pPr>
    </w:lvl>
    <w:lvl w:ilvl="4" w:tplc="7E481D96" w:tentative="1">
      <w:start w:val="1"/>
      <w:numFmt w:val="lowerLetter"/>
      <w:lvlText w:val="%5."/>
      <w:lvlJc w:val="left"/>
      <w:pPr>
        <w:ind w:left="4026" w:hanging="360"/>
      </w:pPr>
    </w:lvl>
    <w:lvl w:ilvl="5" w:tplc="6CACA4FE" w:tentative="1">
      <w:start w:val="1"/>
      <w:numFmt w:val="lowerRoman"/>
      <w:lvlText w:val="%6."/>
      <w:lvlJc w:val="right"/>
      <w:pPr>
        <w:ind w:left="4746" w:hanging="180"/>
      </w:pPr>
    </w:lvl>
    <w:lvl w:ilvl="6" w:tplc="1CDEF9AC" w:tentative="1">
      <w:start w:val="1"/>
      <w:numFmt w:val="decimal"/>
      <w:lvlText w:val="%7."/>
      <w:lvlJc w:val="left"/>
      <w:pPr>
        <w:ind w:left="5466" w:hanging="360"/>
      </w:pPr>
    </w:lvl>
    <w:lvl w:ilvl="7" w:tplc="FBC430DE" w:tentative="1">
      <w:start w:val="1"/>
      <w:numFmt w:val="lowerLetter"/>
      <w:lvlText w:val="%8."/>
      <w:lvlJc w:val="left"/>
      <w:pPr>
        <w:ind w:left="6186" w:hanging="360"/>
      </w:pPr>
    </w:lvl>
    <w:lvl w:ilvl="8" w:tplc="FD4CD09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F456FF7"/>
    <w:multiLevelType w:val="hybridMultilevel"/>
    <w:tmpl w:val="E856A9E2"/>
    <w:lvl w:ilvl="0" w:tplc="074066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42A81"/>
    <w:multiLevelType w:val="hybridMultilevel"/>
    <w:tmpl w:val="9D7651E4"/>
    <w:lvl w:ilvl="0" w:tplc="0BA039E4">
      <w:start w:val="1"/>
      <w:numFmt w:val="lowerLetter"/>
      <w:lvlText w:val="%1)"/>
      <w:lvlJc w:val="left"/>
      <w:pPr>
        <w:ind w:left="1146" w:hanging="360"/>
      </w:pPr>
    </w:lvl>
    <w:lvl w:ilvl="1" w:tplc="2A9065CA" w:tentative="1">
      <w:start w:val="1"/>
      <w:numFmt w:val="lowerLetter"/>
      <w:lvlText w:val="%2."/>
      <w:lvlJc w:val="left"/>
      <w:pPr>
        <w:ind w:left="1866" w:hanging="360"/>
      </w:pPr>
    </w:lvl>
    <w:lvl w:ilvl="2" w:tplc="6F822848" w:tentative="1">
      <w:start w:val="1"/>
      <w:numFmt w:val="lowerRoman"/>
      <w:lvlText w:val="%3."/>
      <w:lvlJc w:val="right"/>
      <w:pPr>
        <w:ind w:left="2586" w:hanging="180"/>
      </w:pPr>
    </w:lvl>
    <w:lvl w:ilvl="3" w:tplc="CAA00C28" w:tentative="1">
      <w:start w:val="1"/>
      <w:numFmt w:val="decimal"/>
      <w:lvlText w:val="%4."/>
      <w:lvlJc w:val="left"/>
      <w:pPr>
        <w:ind w:left="3306" w:hanging="360"/>
      </w:pPr>
    </w:lvl>
    <w:lvl w:ilvl="4" w:tplc="C3A05C22" w:tentative="1">
      <w:start w:val="1"/>
      <w:numFmt w:val="lowerLetter"/>
      <w:lvlText w:val="%5."/>
      <w:lvlJc w:val="left"/>
      <w:pPr>
        <w:ind w:left="4026" w:hanging="360"/>
      </w:pPr>
    </w:lvl>
    <w:lvl w:ilvl="5" w:tplc="07A8285C" w:tentative="1">
      <w:start w:val="1"/>
      <w:numFmt w:val="lowerRoman"/>
      <w:lvlText w:val="%6."/>
      <w:lvlJc w:val="right"/>
      <w:pPr>
        <w:ind w:left="4746" w:hanging="180"/>
      </w:pPr>
    </w:lvl>
    <w:lvl w:ilvl="6" w:tplc="B8CABFC2" w:tentative="1">
      <w:start w:val="1"/>
      <w:numFmt w:val="decimal"/>
      <w:lvlText w:val="%7."/>
      <w:lvlJc w:val="left"/>
      <w:pPr>
        <w:ind w:left="5466" w:hanging="360"/>
      </w:pPr>
    </w:lvl>
    <w:lvl w:ilvl="7" w:tplc="18F28522" w:tentative="1">
      <w:start w:val="1"/>
      <w:numFmt w:val="lowerLetter"/>
      <w:lvlText w:val="%8."/>
      <w:lvlJc w:val="left"/>
      <w:pPr>
        <w:ind w:left="6186" w:hanging="360"/>
      </w:pPr>
    </w:lvl>
    <w:lvl w:ilvl="8" w:tplc="D20EDB2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FD274FA"/>
    <w:multiLevelType w:val="multilevel"/>
    <w:tmpl w:val="80AE3C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4DC51DB"/>
    <w:multiLevelType w:val="multilevel"/>
    <w:tmpl w:val="38CC7D54"/>
    <w:lvl w:ilvl="0">
      <w:start w:val="1"/>
      <w:numFmt w:val="decimal"/>
      <w:lvlText w:val="%1."/>
      <w:lvlJc w:val="left"/>
      <w:pPr>
        <w:ind w:left="153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9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9" w:hanging="1800"/>
      </w:pPr>
      <w:rPr>
        <w:rFonts w:hint="default"/>
      </w:rPr>
    </w:lvl>
  </w:abstractNum>
  <w:abstractNum w:abstractNumId="6" w15:restartNumberingAfterBreak="0">
    <w:nsid w:val="257646D2"/>
    <w:multiLevelType w:val="hybridMultilevel"/>
    <w:tmpl w:val="5D8A13BC"/>
    <w:lvl w:ilvl="0" w:tplc="4D869314">
      <w:start w:val="1"/>
      <w:numFmt w:val="lowerLetter"/>
      <w:lvlText w:val="%1)"/>
      <w:lvlJc w:val="left"/>
      <w:pPr>
        <w:ind w:left="1146" w:hanging="360"/>
      </w:pPr>
    </w:lvl>
    <w:lvl w:ilvl="1" w:tplc="10EA64DE" w:tentative="1">
      <w:start w:val="1"/>
      <w:numFmt w:val="lowerLetter"/>
      <w:lvlText w:val="%2."/>
      <w:lvlJc w:val="left"/>
      <w:pPr>
        <w:ind w:left="1866" w:hanging="360"/>
      </w:pPr>
    </w:lvl>
    <w:lvl w:ilvl="2" w:tplc="F274FD3A" w:tentative="1">
      <w:start w:val="1"/>
      <w:numFmt w:val="lowerRoman"/>
      <w:lvlText w:val="%3."/>
      <w:lvlJc w:val="right"/>
      <w:pPr>
        <w:ind w:left="2586" w:hanging="180"/>
      </w:pPr>
    </w:lvl>
    <w:lvl w:ilvl="3" w:tplc="5A12FBDE" w:tentative="1">
      <w:start w:val="1"/>
      <w:numFmt w:val="decimal"/>
      <w:lvlText w:val="%4."/>
      <w:lvlJc w:val="left"/>
      <w:pPr>
        <w:ind w:left="3306" w:hanging="360"/>
      </w:pPr>
    </w:lvl>
    <w:lvl w:ilvl="4" w:tplc="13D2A5E2" w:tentative="1">
      <w:start w:val="1"/>
      <w:numFmt w:val="lowerLetter"/>
      <w:lvlText w:val="%5."/>
      <w:lvlJc w:val="left"/>
      <w:pPr>
        <w:ind w:left="4026" w:hanging="360"/>
      </w:pPr>
    </w:lvl>
    <w:lvl w:ilvl="5" w:tplc="5424598E" w:tentative="1">
      <w:start w:val="1"/>
      <w:numFmt w:val="lowerRoman"/>
      <w:lvlText w:val="%6."/>
      <w:lvlJc w:val="right"/>
      <w:pPr>
        <w:ind w:left="4746" w:hanging="180"/>
      </w:pPr>
    </w:lvl>
    <w:lvl w:ilvl="6" w:tplc="1CF2D09E" w:tentative="1">
      <w:start w:val="1"/>
      <w:numFmt w:val="decimal"/>
      <w:lvlText w:val="%7."/>
      <w:lvlJc w:val="left"/>
      <w:pPr>
        <w:ind w:left="5466" w:hanging="360"/>
      </w:pPr>
    </w:lvl>
    <w:lvl w:ilvl="7" w:tplc="BBEA8CE6" w:tentative="1">
      <w:start w:val="1"/>
      <w:numFmt w:val="lowerLetter"/>
      <w:lvlText w:val="%8."/>
      <w:lvlJc w:val="left"/>
      <w:pPr>
        <w:ind w:left="6186" w:hanging="360"/>
      </w:pPr>
    </w:lvl>
    <w:lvl w:ilvl="8" w:tplc="D90AFD6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72904A6"/>
    <w:multiLevelType w:val="hybridMultilevel"/>
    <w:tmpl w:val="03645224"/>
    <w:lvl w:ilvl="0" w:tplc="E72634FA">
      <w:start w:val="1"/>
      <w:numFmt w:val="lowerLetter"/>
      <w:lvlText w:val="%1)"/>
      <w:lvlJc w:val="left"/>
      <w:pPr>
        <w:ind w:left="1146" w:hanging="360"/>
      </w:pPr>
    </w:lvl>
    <w:lvl w:ilvl="1" w:tplc="C9E025AC" w:tentative="1">
      <w:start w:val="1"/>
      <w:numFmt w:val="lowerLetter"/>
      <w:lvlText w:val="%2."/>
      <w:lvlJc w:val="left"/>
      <w:pPr>
        <w:ind w:left="1866" w:hanging="360"/>
      </w:pPr>
    </w:lvl>
    <w:lvl w:ilvl="2" w:tplc="AED470EA" w:tentative="1">
      <w:start w:val="1"/>
      <w:numFmt w:val="lowerRoman"/>
      <w:lvlText w:val="%3."/>
      <w:lvlJc w:val="right"/>
      <w:pPr>
        <w:ind w:left="2586" w:hanging="180"/>
      </w:pPr>
    </w:lvl>
    <w:lvl w:ilvl="3" w:tplc="3B72F1F6" w:tentative="1">
      <w:start w:val="1"/>
      <w:numFmt w:val="decimal"/>
      <w:lvlText w:val="%4."/>
      <w:lvlJc w:val="left"/>
      <w:pPr>
        <w:ind w:left="3306" w:hanging="360"/>
      </w:pPr>
    </w:lvl>
    <w:lvl w:ilvl="4" w:tplc="06D8FFA2" w:tentative="1">
      <w:start w:val="1"/>
      <w:numFmt w:val="lowerLetter"/>
      <w:lvlText w:val="%5."/>
      <w:lvlJc w:val="left"/>
      <w:pPr>
        <w:ind w:left="4026" w:hanging="360"/>
      </w:pPr>
    </w:lvl>
    <w:lvl w:ilvl="5" w:tplc="A9CA5DBC" w:tentative="1">
      <w:start w:val="1"/>
      <w:numFmt w:val="lowerRoman"/>
      <w:lvlText w:val="%6."/>
      <w:lvlJc w:val="right"/>
      <w:pPr>
        <w:ind w:left="4746" w:hanging="180"/>
      </w:pPr>
    </w:lvl>
    <w:lvl w:ilvl="6" w:tplc="86563388" w:tentative="1">
      <w:start w:val="1"/>
      <w:numFmt w:val="decimal"/>
      <w:lvlText w:val="%7."/>
      <w:lvlJc w:val="left"/>
      <w:pPr>
        <w:ind w:left="5466" w:hanging="360"/>
      </w:pPr>
    </w:lvl>
    <w:lvl w:ilvl="7" w:tplc="2F483220" w:tentative="1">
      <w:start w:val="1"/>
      <w:numFmt w:val="lowerLetter"/>
      <w:lvlText w:val="%8."/>
      <w:lvlJc w:val="left"/>
      <w:pPr>
        <w:ind w:left="6186" w:hanging="360"/>
      </w:pPr>
    </w:lvl>
    <w:lvl w:ilvl="8" w:tplc="5856472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EA82EC1"/>
    <w:multiLevelType w:val="multilevel"/>
    <w:tmpl w:val="C1FC8E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30E803BB"/>
    <w:multiLevelType w:val="hybridMultilevel"/>
    <w:tmpl w:val="A61E5ABA"/>
    <w:lvl w:ilvl="0" w:tplc="ECA64010">
      <w:start w:val="1"/>
      <w:numFmt w:val="lowerLetter"/>
      <w:lvlText w:val="%1)"/>
      <w:lvlJc w:val="left"/>
      <w:pPr>
        <w:ind w:left="1146" w:hanging="360"/>
      </w:pPr>
    </w:lvl>
    <w:lvl w:ilvl="1" w:tplc="29B45152" w:tentative="1">
      <w:start w:val="1"/>
      <w:numFmt w:val="lowerLetter"/>
      <w:lvlText w:val="%2."/>
      <w:lvlJc w:val="left"/>
      <w:pPr>
        <w:ind w:left="1866" w:hanging="360"/>
      </w:pPr>
    </w:lvl>
    <w:lvl w:ilvl="2" w:tplc="3A4E16E2" w:tentative="1">
      <w:start w:val="1"/>
      <w:numFmt w:val="lowerRoman"/>
      <w:lvlText w:val="%3."/>
      <w:lvlJc w:val="right"/>
      <w:pPr>
        <w:ind w:left="2586" w:hanging="180"/>
      </w:pPr>
    </w:lvl>
    <w:lvl w:ilvl="3" w:tplc="287A427E" w:tentative="1">
      <w:start w:val="1"/>
      <w:numFmt w:val="decimal"/>
      <w:lvlText w:val="%4."/>
      <w:lvlJc w:val="left"/>
      <w:pPr>
        <w:ind w:left="3306" w:hanging="360"/>
      </w:pPr>
    </w:lvl>
    <w:lvl w:ilvl="4" w:tplc="34502D0A" w:tentative="1">
      <w:start w:val="1"/>
      <w:numFmt w:val="lowerLetter"/>
      <w:lvlText w:val="%5."/>
      <w:lvlJc w:val="left"/>
      <w:pPr>
        <w:ind w:left="4026" w:hanging="360"/>
      </w:pPr>
    </w:lvl>
    <w:lvl w:ilvl="5" w:tplc="4328DA02" w:tentative="1">
      <w:start w:val="1"/>
      <w:numFmt w:val="lowerRoman"/>
      <w:lvlText w:val="%6."/>
      <w:lvlJc w:val="right"/>
      <w:pPr>
        <w:ind w:left="4746" w:hanging="180"/>
      </w:pPr>
    </w:lvl>
    <w:lvl w:ilvl="6" w:tplc="FB7C90C4" w:tentative="1">
      <w:start w:val="1"/>
      <w:numFmt w:val="decimal"/>
      <w:lvlText w:val="%7."/>
      <w:lvlJc w:val="left"/>
      <w:pPr>
        <w:ind w:left="5466" w:hanging="360"/>
      </w:pPr>
    </w:lvl>
    <w:lvl w:ilvl="7" w:tplc="11487314" w:tentative="1">
      <w:start w:val="1"/>
      <w:numFmt w:val="lowerLetter"/>
      <w:lvlText w:val="%8."/>
      <w:lvlJc w:val="left"/>
      <w:pPr>
        <w:ind w:left="6186" w:hanging="360"/>
      </w:pPr>
    </w:lvl>
    <w:lvl w:ilvl="8" w:tplc="2F58CF0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1D573A7"/>
    <w:multiLevelType w:val="multilevel"/>
    <w:tmpl w:val="4888E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CA25E9"/>
    <w:multiLevelType w:val="multilevel"/>
    <w:tmpl w:val="FA9CE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E5E5FEF"/>
    <w:multiLevelType w:val="hybridMultilevel"/>
    <w:tmpl w:val="18D05E2A"/>
    <w:lvl w:ilvl="0" w:tplc="F8F44840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6C6A79"/>
    <w:multiLevelType w:val="hybridMultilevel"/>
    <w:tmpl w:val="F3DCCC6A"/>
    <w:lvl w:ilvl="0" w:tplc="90DE08EA">
      <w:start w:val="1"/>
      <w:numFmt w:val="lowerLetter"/>
      <w:lvlText w:val="%1)"/>
      <w:lvlJc w:val="left"/>
      <w:pPr>
        <w:ind w:left="1146" w:hanging="360"/>
      </w:pPr>
    </w:lvl>
    <w:lvl w:ilvl="1" w:tplc="398AD36A" w:tentative="1">
      <w:start w:val="1"/>
      <w:numFmt w:val="lowerLetter"/>
      <w:lvlText w:val="%2."/>
      <w:lvlJc w:val="left"/>
      <w:pPr>
        <w:ind w:left="1866" w:hanging="360"/>
      </w:pPr>
    </w:lvl>
    <w:lvl w:ilvl="2" w:tplc="273212B4" w:tentative="1">
      <w:start w:val="1"/>
      <w:numFmt w:val="lowerRoman"/>
      <w:lvlText w:val="%3."/>
      <w:lvlJc w:val="right"/>
      <w:pPr>
        <w:ind w:left="2586" w:hanging="180"/>
      </w:pPr>
    </w:lvl>
    <w:lvl w:ilvl="3" w:tplc="DE9A5F46" w:tentative="1">
      <w:start w:val="1"/>
      <w:numFmt w:val="decimal"/>
      <w:lvlText w:val="%4."/>
      <w:lvlJc w:val="left"/>
      <w:pPr>
        <w:ind w:left="3306" w:hanging="360"/>
      </w:pPr>
    </w:lvl>
    <w:lvl w:ilvl="4" w:tplc="53EA878A" w:tentative="1">
      <w:start w:val="1"/>
      <w:numFmt w:val="lowerLetter"/>
      <w:lvlText w:val="%5."/>
      <w:lvlJc w:val="left"/>
      <w:pPr>
        <w:ind w:left="4026" w:hanging="360"/>
      </w:pPr>
    </w:lvl>
    <w:lvl w:ilvl="5" w:tplc="41803CDC" w:tentative="1">
      <w:start w:val="1"/>
      <w:numFmt w:val="lowerRoman"/>
      <w:lvlText w:val="%6."/>
      <w:lvlJc w:val="right"/>
      <w:pPr>
        <w:ind w:left="4746" w:hanging="180"/>
      </w:pPr>
    </w:lvl>
    <w:lvl w:ilvl="6" w:tplc="3754E8EE" w:tentative="1">
      <w:start w:val="1"/>
      <w:numFmt w:val="decimal"/>
      <w:lvlText w:val="%7."/>
      <w:lvlJc w:val="left"/>
      <w:pPr>
        <w:ind w:left="5466" w:hanging="360"/>
      </w:pPr>
    </w:lvl>
    <w:lvl w:ilvl="7" w:tplc="739A5688" w:tentative="1">
      <w:start w:val="1"/>
      <w:numFmt w:val="lowerLetter"/>
      <w:lvlText w:val="%8."/>
      <w:lvlJc w:val="left"/>
      <w:pPr>
        <w:ind w:left="6186" w:hanging="360"/>
      </w:pPr>
    </w:lvl>
    <w:lvl w:ilvl="8" w:tplc="04B0475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3CF1C21"/>
    <w:multiLevelType w:val="hybridMultilevel"/>
    <w:tmpl w:val="BD526624"/>
    <w:lvl w:ilvl="0" w:tplc="0542F58A">
      <w:start w:val="1"/>
      <w:numFmt w:val="lowerLetter"/>
      <w:lvlText w:val="%1)"/>
      <w:lvlJc w:val="left"/>
      <w:pPr>
        <w:ind w:left="1146" w:hanging="360"/>
      </w:pPr>
    </w:lvl>
    <w:lvl w:ilvl="1" w:tplc="3C7E1710" w:tentative="1">
      <w:start w:val="1"/>
      <w:numFmt w:val="lowerLetter"/>
      <w:lvlText w:val="%2."/>
      <w:lvlJc w:val="left"/>
      <w:pPr>
        <w:ind w:left="1866" w:hanging="360"/>
      </w:pPr>
    </w:lvl>
    <w:lvl w:ilvl="2" w:tplc="0328548A" w:tentative="1">
      <w:start w:val="1"/>
      <w:numFmt w:val="lowerRoman"/>
      <w:lvlText w:val="%3."/>
      <w:lvlJc w:val="right"/>
      <w:pPr>
        <w:ind w:left="2586" w:hanging="180"/>
      </w:pPr>
    </w:lvl>
    <w:lvl w:ilvl="3" w:tplc="AD7C244A" w:tentative="1">
      <w:start w:val="1"/>
      <w:numFmt w:val="decimal"/>
      <w:lvlText w:val="%4."/>
      <w:lvlJc w:val="left"/>
      <w:pPr>
        <w:ind w:left="3306" w:hanging="360"/>
      </w:pPr>
    </w:lvl>
    <w:lvl w:ilvl="4" w:tplc="81CAC4D4" w:tentative="1">
      <w:start w:val="1"/>
      <w:numFmt w:val="lowerLetter"/>
      <w:lvlText w:val="%5."/>
      <w:lvlJc w:val="left"/>
      <w:pPr>
        <w:ind w:left="4026" w:hanging="360"/>
      </w:pPr>
    </w:lvl>
    <w:lvl w:ilvl="5" w:tplc="70087CB2" w:tentative="1">
      <w:start w:val="1"/>
      <w:numFmt w:val="lowerRoman"/>
      <w:lvlText w:val="%6."/>
      <w:lvlJc w:val="right"/>
      <w:pPr>
        <w:ind w:left="4746" w:hanging="180"/>
      </w:pPr>
    </w:lvl>
    <w:lvl w:ilvl="6" w:tplc="37AABFC6" w:tentative="1">
      <w:start w:val="1"/>
      <w:numFmt w:val="decimal"/>
      <w:lvlText w:val="%7."/>
      <w:lvlJc w:val="left"/>
      <w:pPr>
        <w:ind w:left="5466" w:hanging="360"/>
      </w:pPr>
    </w:lvl>
    <w:lvl w:ilvl="7" w:tplc="B87C050E" w:tentative="1">
      <w:start w:val="1"/>
      <w:numFmt w:val="lowerLetter"/>
      <w:lvlText w:val="%8."/>
      <w:lvlJc w:val="left"/>
      <w:pPr>
        <w:ind w:left="6186" w:hanging="360"/>
      </w:pPr>
    </w:lvl>
    <w:lvl w:ilvl="8" w:tplc="223A85B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ED1BEB"/>
    <w:multiLevelType w:val="multilevel"/>
    <w:tmpl w:val="B5E6C7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A94450A"/>
    <w:multiLevelType w:val="hybridMultilevel"/>
    <w:tmpl w:val="B11047EC"/>
    <w:lvl w:ilvl="0" w:tplc="ED9648E8">
      <w:start w:val="1"/>
      <w:numFmt w:val="lowerLetter"/>
      <w:lvlText w:val="%1)"/>
      <w:lvlJc w:val="left"/>
      <w:pPr>
        <w:ind w:left="1146" w:hanging="360"/>
      </w:pPr>
    </w:lvl>
    <w:lvl w:ilvl="1" w:tplc="8424CFF2" w:tentative="1">
      <w:start w:val="1"/>
      <w:numFmt w:val="lowerLetter"/>
      <w:lvlText w:val="%2."/>
      <w:lvlJc w:val="left"/>
      <w:pPr>
        <w:ind w:left="1866" w:hanging="360"/>
      </w:pPr>
    </w:lvl>
    <w:lvl w:ilvl="2" w:tplc="221E5064" w:tentative="1">
      <w:start w:val="1"/>
      <w:numFmt w:val="lowerRoman"/>
      <w:lvlText w:val="%3."/>
      <w:lvlJc w:val="right"/>
      <w:pPr>
        <w:ind w:left="2586" w:hanging="180"/>
      </w:pPr>
    </w:lvl>
    <w:lvl w:ilvl="3" w:tplc="77FA30FE" w:tentative="1">
      <w:start w:val="1"/>
      <w:numFmt w:val="decimal"/>
      <w:lvlText w:val="%4."/>
      <w:lvlJc w:val="left"/>
      <w:pPr>
        <w:ind w:left="3306" w:hanging="360"/>
      </w:pPr>
    </w:lvl>
    <w:lvl w:ilvl="4" w:tplc="C9565DCA" w:tentative="1">
      <w:start w:val="1"/>
      <w:numFmt w:val="lowerLetter"/>
      <w:lvlText w:val="%5."/>
      <w:lvlJc w:val="left"/>
      <w:pPr>
        <w:ind w:left="4026" w:hanging="360"/>
      </w:pPr>
    </w:lvl>
    <w:lvl w:ilvl="5" w:tplc="A02670D6" w:tentative="1">
      <w:start w:val="1"/>
      <w:numFmt w:val="lowerRoman"/>
      <w:lvlText w:val="%6."/>
      <w:lvlJc w:val="right"/>
      <w:pPr>
        <w:ind w:left="4746" w:hanging="180"/>
      </w:pPr>
    </w:lvl>
    <w:lvl w:ilvl="6" w:tplc="3CD64150" w:tentative="1">
      <w:start w:val="1"/>
      <w:numFmt w:val="decimal"/>
      <w:lvlText w:val="%7."/>
      <w:lvlJc w:val="left"/>
      <w:pPr>
        <w:ind w:left="5466" w:hanging="360"/>
      </w:pPr>
    </w:lvl>
    <w:lvl w:ilvl="7" w:tplc="0F7A3FBC" w:tentative="1">
      <w:start w:val="1"/>
      <w:numFmt w:val="lowerLetter"/>
      <w:lvlText w:val="%8."/>
      <w:lvlJc w:val="left"/>
      <w:pPr>
        <w:ind w:left="6186" w:hanging="360"/>
      </w:pPr>
    </w:lvl>
    <w:lvl w:ilvl="8" w:tplc="761EE0D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299709A"/>
    <w:multiLevelType w:val="hybridMultilevel"/>
    <w:tmpl w:val="0F0EDB5C"/>
    <w:lvl w:ilvl="0" w:tplc="9612C1BA">
      <w:start w:val="1"/>
      <w:numFmt w:val="lowerLetter"/>
      <w:lvlText w:val="%1)"/>
      <w:lvlJc w:val="left"/>
      <w:pPr>
        <w:ind w:left="720" w:hanging="360"/>
      </w:pPr>
    </w:lvl>
    <w:lvl w:ilvl="1" w:tplc="B8A62F32" w:tentative="1">
      <w:start w:val="1"/>
      <w:numFmt w:val="lowerLetter"/>
      <w:lvlText w:val="%2."/>
      <w:lvlJc w:val="left"/>
      <w:pPr>
        <w:ind w:left="1440" w:hanging="360"/>
      </w:pPr>
    </w:lvl>
    <w:lvl w:ilvl="2" w:tplc="0588AE28" w:tentative="1">
      <w:start w:val="1"/>
      <w:numFmt w:val="lowerRoman"/>
      <w:lvlText w:val="%3."/>
      <w:lvlJc w:val="right"/>
      <w:pPr>
        <w:ind w:left="2160" w:hanging="180"/>
      </w:pPr>
    </w:lvl>
    <w:lvl w:ilvl="3" w:tplc="D33898A8" w:tentative="1">
      <w:start w:val="1"/>
      <w:numFmt w:val="decimal"/>
      <w:lvlText w:val="%4."/>
      <w:lvlJc w:val="left"/>
      <w:pPr>
        <w:ind w:left="2880" w:hanging="360"/>
      </w:pPr>
    </w:lvl>
    <w:lvl w:ilvl="4" w:tplc="EEDE3920" w:tentative="1">
      <w:start w:val="1"/>
      <w:numFmt w:val="lowerLetter"/>
      <w:lvlText w:val="%5."/>
      <w:lvlJc w:val="left"/>
      <w:pPr>
        <w:ind w:left="3600" w:hanging="360"/>
      </w:pPr>
    </w:lvl>
    <w:lvl w:ilvl="5" w:tplc="FB244CDC" w:tentative="1">
      <w:start w:val="1"/>
      <w:numFmt w:val="lowerRoman"/>
      <w:lvlText w:val="%6."/>
      <w:lvlJc w:val="right"/>
      <w:pPr>
        <w:ind w:left="4320" w:hanging="180"/>
      </w:pPr>
    </w:lvl>
    <w:lvl w:ilvl="6" w:tplc="0DB2D4AC" w:tentative="1">
      <w:start w:val="1"/>
      <w:numFmt w:val="decimal"/>
      <w:lvlText w:val="%7."/>
      <w:lvlJc w:val="left"/>
      <w:pPr>
        <w:ind w:left="5040" w:hanging="360"/>
      </w:pPr>
    </w:lvl>
    <w:lvl w:ilvl="7" w:tplc="6158C29E" w:tentative="1">
      <w:start w:val="1"/>
      <w:numFmt w:val="lowerLetter"/>
      <w:lvlText w:val="%8."/>
      <w:lvlJc w:val="left"/>
      <w:pPr>
        <w:ind w:left="5760" w:hanging="360"/>
      </w:pPr>
    </w:lvl>
    <w:lvl w:ilvl="8" w:tplc="E000E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63F74"/>
    <w:multiLevelType w:val="multilevel"/>
    <w:tmpl w:val="E7E03E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5A43AA9"/>
    <w:multiLevelType w:val="hybridMultilevel"/>
    <w:tmpl w:val="244E341C"/>
    <w:lvl w:ilvl="0" w:tplc="5D3AEBD2">
      <w:start w:val="1"/>
      <w:numFmt w:val="lowerLetter"/>
      <w:lvlText w:val="%1)"/>
      <w:lvlJc w:val="left"/>
      <w:pPr>
        <w:ind w:left="1146" w:hanging="360"/>
      </w:pPr>
    </w:lvl>
    <w:lvl w:ilvl="1" w:tplc="78DC2D48" w:tentative="1">
      <w:start w:val="1"/>
      <w:numFmt w:val="lowerLetter"/>
      <w:lvlText w:val="%2."/>
      <w:lvlJc w:val="left"/>
      <w:pPr>
        <w:ind w:left="1866" w:hanging="360"/>
      </w:pPr>
    </w:lvl>
    <w:lvl w:ilvl="2" w:tplc="92B21A14" w:tentative="1">
      <w:start w:val="1"/>
      <w:numFmt w:val="lowerRoman"/>
      <w:lvlText w:val="%3."/>
      <w:lvlJc w:val="right"/>
      <w:pPr>
        <w:ind w:left="2586" w:hanging="180"/>
      </w:pPr>
    </w:lvl>
    <w:lvl w:ilvl="3" w:tplc="C9F44390" w:tentative="1">
      <w:start w:val="1"/>
      <w:numFmt w:val="decimal"/>
      <w:lvlText w:val="%4."/>
      <w:lvlJc w:val="left"/>
      <w:pPr>
        <w:ind w:left="3306" w:hanging="360"/>
      </w:pPr>
    </w:lvl>
    <w:lvl w:ilvl="4" w:tplc="72D03A40" w:tentative="1">
      <w:start w:val="1"/>
      <w:numFmt w:val="lowerLetter"/>
      <w:lvlText w:val="%5."/>
      <w:lvlJc w:val="left"/>
      <w:pPr>
        <w:ind w:left="4026" w:hanging="360"/>
      </w:pPr>
    </w:lvl>
    <w:lvl w:ilvl="5" w:tplc="20F000FA" w:tentative="1">
      <w:start w:val="1"/>
      <w:numFmt w:val="lowerRoman"/>
      <w:lvlText w:val="%6."/>
      <w:lvlJc w:val="right"/>
      <w:pPr>
        <w:ind w:left="4746" w:hanging="180"/>
      </w:pPr>
    </w:lvl>
    <w:lvl w:ilvl="6" w:tplc="C756DDD2" w:tentative="1">
      <w:start w:val="1"/>
      <w:numFmt w:val="decimal"/>
      <w:lvlText w:val="%7."/>
      <w:lvlJc w:val="left"/>
      <w:pPr>
        <w:ind w:left="5466" w:hanging="360"/>
      </w:pPr>
    </w:lvl>
    <w:lvl w:ilvl="7" w:tplc="771E2C14" w:tentative="1">
      <w:start w:val="1"/>
      <w:numFmt w:val="lowerLetter"/>
      <w:lvlText w:val="%8."/>
      <w:lvlJc w:val="left"/>
      <w:pPr>
        <w:ind w:left="6186" w:hanging="360"/>
      </w:pPr>
    </w:lvl>
    <w:lvl w:ilvl="8" w:tplc="7B56F22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9305E0E"/>
    <w:multiLevelType w:val="hybridMultilevel"/>
    <w:tmpl w:val="34E82454"/>
    <w:lvl w:ilvl="0" w:tplc="7632C4EE">
      <w:start w:val="1"/>
      <w:numFmt w:val="lowerLetter"/>
      <w:lvlText w:val="%1)"/>
      <w:lvlJc w:val="left"/>
      <w:pPr>
        <w:ind w:left="720" w:hanging="360"/>
      </w:pPr>
    </w:lvl>
    <w:lvl w:ilvl="1" w:tplc="82CE9FBC" w:tentative="1">
      <w:start w:val="1"/>
      <w:numFmt w:val="lowerLetter"/>
      <w:lvlText w:val="%2."/>
      <w:lvlJc w:val="left"/>
      <w:pPr>
        <w:ind w:left="1440" w:hanging="360"/>
      </w:pPr>
    </w:lvl>
    <w:lvl w:ilvl="2" w:tplc="6A78DF12" w:tentative="1">
      <w:start w:val="1"/>
      <w:numFmt w:val="lowerRoman"/>
      <w:lvlText w:val="%3."/>
      <w:lvlJc w:val="right"/>
      <w:pPr>
        <w:ind w:left="2160" w:hanging="180"/>
      </w:pPr>
    </w:lvl>
    <w:lvl w:ilvl="3" w:tplc="5DC003C0" w:tentative="1">
      <w:start w:val="1"/>
      <w:numFmt w:val="decimal"/>
      <w:lvlText w:val="%4."/>
      <w:lvlJc w:val="left"/>
      <w:pPr>
        <w:ind w:left="2880" w:hanging="360"/>
      </w:pPr>
    </w:lvl>
    <w:lvl w:ilvl="4" w:tplc="344A73E8" w:tentative="1">
      <w:start w:val="1"/>
      <w:numFmt w:val="lowerLetter"/>
      <w:lvlText w:val="%5."/>
      <w:lvlJc w:val="left"/>
      <w:pPr>
        <w:ind w:left="3600" w:hanging="360"/>
      </w:pPr>
    </w:lvl>
    <w:lvl w:ilvl="5" w:tplc="E59E9BA4" w:tentative="1">
      <w:start w:val="1"/>
      <w:numFmt w:val="lowerRoman"/>
      <w:lvlText w:val="%6."/>
      <w:lvlJc w:val="right"/>
      <w:pPr>
        <w:ind w:left="4320" w:hanging="180"/>
      </w:pPr>
    </w:lvl>
    <w:lvl w:ilvl="6" w:tplc="8494819C" w:tentative="1">
      <w:start w:val="1"/>
      <w:numFmt w:val="decimal"/>
      <w:lvlText w:val="%7."/>
      <w:lvlJc w:val="left"/>
      <w:pPr>
        <w:ind w:left="5040" w:hanging="360"/>
      </w:pPr>
    </w:lvl>
    <w:lvl w:ilvl="7" w:tplc="E3328A44" w:tentative="1">
      <w:start w:val="1"/>
      <w:numFmt w:val="lowerLetter"/>
      <w:lvlText w:val="%8."/>
      <w:lvlJc w:val="left"/>
      <w:pPr>
        <w:ind w:left="5760" w:hanging="360"/>
      </w:pPr>
    </w:lvl>
    <w:lvl w:ilvl="8" w:tplc="B5564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87B1D"/>
    <w:multiLevelType w:val="hybridMultilevel"/>
    <w:tmpl w:val="B4745EEC"/>
    <w:lvl w:ilvl="0" w:tplc="2CC4E006">
      <w:start w:val="1"/>
      <w:numFmt w:val="lowerLetter"/>
      <w:lvlText w:val="%1)"/>
      <w:lvlJc w:val="left"/>
      <w:pPr>
        <w:ind w:left="720" w:hanging="360"/>
      </w:pPr>
    </w:lvl>
    <w:lvl w:ilvl="1" w:tplc="C51C6350" w:tentative="1">
      <w:start w:val="1"/>
      <w:numFmt w:val="lowerLetter"/>
      <w:lvlText w:val="%2."/>
      <w:lvlJc w:val="left"/>
      <w:pPr>
        <w:ind w:left="1440" w:hanging="360"/>
      </w:pPr>
    </w:lvl>
    <w:lvl w:ilvl="2" w:tplc="76D4224A" w:tentative="1">
      <w:start w:val="1"/>
      <w:numFmt w:val="lowerRoman"/>
      <w:lvlText w:val="%3."/>
      <w:lvlJc w:val="right"/>
      <w:pPr>
        <w:ind w:left="2160" w:hanging="180"/>
      </w:pPr>
    </w:lvl>
    <w:lvl w:ilvl="3" w:tplc="C5A6F42E" w:tentative="1">
      <w:start w:val="1"/>
      <w:numFmt w:val="decimal"/>
      <w:lvlText w:val="%4."/>
      <w:lvlJc w:val="left"/>
      <w:pPr>
        <w:ind w:left="2880" w:hanging="360"/>
      </w:pPr>
    </w:lvl>
    <w:lvl w:ilvl="4" w:tplc="43767742" w:tentative="1">
      <w:start w:val="1"/>
      <w:numFmt w:val="lowerLetter"/>
      <w:lvlText w:val="%5."/>
      <w:lvlJc w:val="left"/>
      <w:pPr>
        <w:ind w:left="3600" w:hanging="360"/>
      </w:pPr>
    </w:lvl>
    <w:lvl w:ilvl="5" w:tplc="8D184338" w:tentative="1">
      <w:start w:val="1"/>
      <w:numFmt w:val="lowerRoman"/>
      <w:lvlText w:val="%6."/>
      <w:lvlJc w:val="right"/>
      <w:pPr>
        <w:ind w:left="4320" w:hanging="180"/>
      </w:pPr>
    </w:lvl>
    <w:lvl w:ilvl="6" w:tplc="18F8504C" w:tentative="1">
      <w:start w:val="1"/>
      <w:numFmt w:val="decimal"/>
      <w:lvlText w:val="%7."/>
      <w:lvlJc w:val="left"/>
      <w:pPr>
        <w:ind w:left="5040" w:hanging="360"/>
      </w:pPr>
    </w:lvl>
    <w:lvl w:ilvl="7" w:tplc="EFF05954" w:tentative="1">
      <w:start w:val="1"/>
      <w:numFmt w:val="lowerLetter"/>
      <w:lvlText w:val="%8."/>
      <w:lvlJc w:val="left"/>
      <w:pPr>
        <w:ind w:left="5760" w:hanging="360"/>
      </w:pPr>
    </w:lvl>
    <w:lvl w:ilvl="8" w:tplc="5C2670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96CA5"/>
    <w:multiLevelType w:val="multilevel"/>
    <w:tmpl w:val="C31479A2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229059A"/>
    <w:multiLevelType w:val="hybridMultilevel"/>
    <w:tmpl w:val="34A656D2"/>
    <w:lvl w:ilvl="0" w:tplc="AA2E2D8C">
      <w:start w:val="1"/>
      <w:numFmt w:val="lowerLetter"/>
      <w:lvlText w:val="%1)"/>
      <w:lvlJc w:val="left"/>
      <w:pPr>
        <w:ind w:left="720" w:hanging="360"/>
      </w:pPr>
    </w:lvl>
    <w:lvl w:ilvl="1" w:tplc="DD9E9974" w:tentative="1">
      <w:start w:val="1"/>
      <w:numFmt w:val="lowerLetter"/>
      <w:lvlText w:val="%2."/>
      <w:lvlJc w:val="left"/>
      <w:pPr>
        <w:ind w:left="1440" w:hanging="360"/>
      </w:pPr>
    </w:lvl>
    <w:lvl w:ilvl="2" w:tplc="9CC83A80" w:tentative="1">
      <w:start w:val="1"/>
      <w:numFmt w:val="lowerRoman"/>
      <w:lvlText w:val="%3."/>
      <w:lvlJc w:val="right"/>
      <w:pPr>
        <w:ind w:left="2160" w:hanging="180"/>
      </w:pPr>
    </w:lvl>
    <w:lvl w:ilvl="3" w:tplc="971EFDFC" w:tentative="1">
      <w:start w:val="1"/>
      <w:numFmt w:val="decimal"/>
      <w:lvlText w:val="%4."/>
      <w:lvlJc w:val="left"/>
      <w:pPr>
        <w:ind w:left="2880" w:hanging="360"/>
      </w:pPr>
    </w:lvl>
    <w:lvl w:ilvl="4" w:tplc="4614FE94" w:tentative="1">
      <w:start w:val="1"/>
      <w:numFmt w:val="lowerLetter"/>
      <w:lvlText w:val="%5."/>
      <w:lvlJc w:val="left"/>
      <w:pPr>
        <w:ind w:left="3600" w:hanging="360"/>
      </w:pPr>
    </w:lvl>
    <w:lvl w:ilvl="5" w:tplc="0F0C8FA6" w:tentative="1">
      <w:start w:val="1"/>
      <w:numFmt w:val="lowerRoman"/>
      <w:lvlText w:val="%6."/>
      <w:lvlJc w:val="right"/>
      <w:pPr>
        <w:ind w:left="4320" w:hanging="180"/>
      </w:pPr>
    </w:lvl>
    <w:lvl w:ilvl="6" w:tplc="6BE6F50C" w:tentative="1">
      <w:start w:val="1"/>
      <w:numFmt w:val="decimal"/>
      <w:lvlText w:val="%7."/>
      <w:lvlJc w:val="left"/>
      <w:pPr>
        <w:ind w:left="5040" w:hanging="360"/>
      </w:pPr>
    </w:lvl>
    <w:lvl w:ilvl="7" w:tplc="8AFA209E" w:tentative="1">
      <w:start w:val="1"/>
      <w:numFmt w:val="lowerLetter"/>
      <w:lvlText w:val="%8."/>
      <w:lvlJc w:val="left"/>
      <w:pPr>
        <w:ind w:left="5760" w:hanging="360"/>
      </w:pPr>
    </w:lvl>
    <w:lvl w:ilvl="8" w:tplc="AC908F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05770"/>
    <w:multiLevelType w:val="multilevel"/>
    <w:tmpl w:val="ADA08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B112CCC"/>
    <w:multiLevelType w:val="hybridMultilevel"/>
    <w:tmpl w:val="98A46F3E"/>
    <w:lvl w:ilvl="0" w:tplc="38020CB6">
      <w:start w:val="1"/>
      <w:numFmt w:val="lowerLetter"/>
      <w:lvlText w:val="%1)"/>
      <w:lvlJc w:val="left"/>
      <w:pPr>
        <w:ind w:left="1146" w:hanging="360"/>
      </w:pPr>
    </w:lvl>
    <w:lvl w:ilvl="1" w:tplc="EC68F578" w:tentative="1">
      <w:start w:val="1"/>
      <w:numFmt w:val="lowerLetter"/>
      <w:lvlText w:val="%2."/>
      <w:lvlJc w:val="left"/>
      <w:pPr>
        <w:ind w:left="1866" w:hanging="360"/>
      </w:pPr>
    </w:lvl>
    <w:lvl w:ilvl="2" w:tplc="A9A80D3C" w:tentative="1">
      <w:start w:val="1"/>
      <w:numFmt w:val="lowerRoman"/>
      <w:lvlText w:val="%3."/>
      <w:lvlJc w:val="right"/>
      <w:pPr>
        <w:ind w:left="2586" w:hanging="180"/>
      </w:pPr>
    </w:lvl>
    <w:lvl w:ilvl="3" w:tplc="0610D2FA" w:tentative="1">
      <w:start w:val="1"/>
      <w:numFmt w:val="decimal"/>
      <w:lvlText w:val="%4."/>
      <w:lvlJc w:val="left"/>
      <w:pPr>
        <w:ind w:left="3306" w:hanging="360"/>
      </w:pPr>
    </w:lvl>
    <w:lvl w:ilvl="4" w:tplc="4B8A60F8" w:tentative="1">
      <w:start w:val="1"/>
      <w:numFmt w:val="lowerLetter"/>
      <w:lvlText w:val="%5."/>
      <w:lvlJc w:val="left"/>
      <w:pPr>
        <w:ind w:left="4026" w:hanging="360"/>
      </w:pPr>
    </w:lvl>
    <w:lvl w:ilvl="5" w:tplc="87D2F7A6" w:tentative="1">
      <w:start w:val="1"/>
      <w:numFmt w:val="lowerRoman"/>
      <w:lvlText w:val="%6."/>
      <w:lvlJc w:val="right"/>
      <w:pPr>
        <w:ind w:left="4746" w:hanging="180"/>
      </w:pPr>
    </w:lvl>
    <w:lvl w:ilvl="6" w:tplc="20FA85C8" w:tentative="1">
      <w:start w:val="1"/>
      <w:numFmt w:val="decimal"/>
      <w:lvlText w:val="%7."/>
      <w:lvlJc w:val="left"/>
      <w:pPr>
        <w:ind w:left="5466" w:hanging="360"/>
      </w:pPr>
    </w:lvl>
    <w:lvl w:ilvl="7" w:tplc="AB9E4258" w:tentative="1">
      <w:start w:val="1"/>
      <w:numFmt w:val="lowerLetter"/>
      <w:lvlText w:val="%8."/>
      <w:lvlJc w:val="left"/>
      <w:pPr>
        <w:ind w:left="6186" w:hanging="360"/>
      </w:pPr>
    </w:lvl>
    <w:lvl w:ilvl="8" w:tplc="B1AE183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F887D56"/>
    <w:multiLevelType w:val="hybridMultilevel"/>
    <w:tmpl w:val="2F2E70F4"/>
    <w:lvl w:ilvl="0" w:tplc="F24A8EEE">
      <w:start w:val="1"/>
      <w:numFmt w:val="lowerLetter"/>
      <w:lvlText w:val="%1)"/>
      <w:lvlJc w:val="left"/>
      <w:pPr>
        <w:ind w:left="720" w:hanging="360"/>
      </w:pPr>
    </w:lvl>
    <w:lvl w:ilvl="1" w:tplc="C82CE900" w:tentative="1">
      <w:start w:val="1"/>
      <w:numFmt w:val="lowerLetter"/>
      <w:lvlText w:val="%2."/>
      <w:lvlJc w:val="left"/>
      <w:pPr>
        <w:ind w:left="1440" w:hanging="360"/>
      </w:pPr>
    </w:lvl>
    <w:lvl w:ilvl="2" w:tplc="2A2C39D2" w:tentative="1">
      <w:start w:val="1"/>
      <w:numFmt w:val="lowerRoman"/>
      <w:lvlText w:val="%3."/>
      <w:lvlJc w:val="right"/>
      <w:pPr>
        <w:ind w:left="2160" w:hanging="180"/>
      </w:pPr>
    </w:lvl>
    <w:lvl w:ilvl="3" w:tplc="8036033A" w:tentative="1">
      <w:start w:val="1"/>
      <w:numFmt w:val="decimal"/>
      <w:lvlText w:val="%4."/>
      <w:lvlJc w:val="left"/>
      <w:pPr>
        <w:ind w:left="2880" w:hanging="360"/>
      </w:pPr>
    </w:lvl>
    <w:lvl w:ilvl="4" w:tplc="3E6ACAC6" w:tentative="1">
      <w:start w:val="1"/>
      <w:numFmt w:val="lowerLetter"/>
      <w:lvlText w:val="%5."/>
      <w:lvlJc w:val="left"/>
      <w:pPr>
        <w:ind w:left="3600" w:hanging="360"/>
      </w:pPr>
    </w:lvl>
    <w:lvl w:ilvl="5" w:tplc="9B162928" w:tentative="1">
      <w:start w:val="1"/>
      <w:numFmt w:val="lowerRoman"/>
      <w:lvlText w:val="%6."/>
      <w:lvlJc w:val="right"/>
      <w:pPr>
        <w:ind w:left="4320" w:hanging="180"/>
      </w:pPr>
    </w:lvl>
    <w:lvl w:ilvl="6" w:tplc="30E89432" w:tentative="1">
      <w:start w:val="1"/>
      <w:numFmt w:val="decimal"/>
      <w:lvlText w:val="%7."/>
      <w:lvlJc w:val="left"/>
      <w:pPr>
        <w:ind w:left="5040" w:hanging="360"/>
      </w:pPr>
    </w:lvl>
    <w:lvl w:ilvl="7" w:tplc="BFC69996" w:tentative="1">
      <w:start w:val="1"/>
      <w:numFmt w:val="lowerLetter"/>
      <w:lvlText w:val="%8."/>
      <w:lvlJc w:val="left"/>
      <w:pPr>
        <w:ind w:left="5760" w:hanging="360"/>
      </w:pPr>
    </w:lvl>
    <w:lvl w:ilvl="8" w:tplc="B2F4C3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B24BF5"/>
    <w:multiLevelType w:val="hybridMultilevel"/>
    <w:tmpl w:val="60CCDC6C"/>
    <w:lvl w:ilvl="0" w:tplc="11A447D8">
      <w:start w:val="1"/>
      <w:numFmt w:val="lowerLetter"/>
      <w:lvlText w:val="%1)"/>
      <w:lvlJc w:val="left"/>
      <w:pPr>
        <w:ind w:left="1146" w:hanging="360"/>
      </w:pPr>
    </w:lvl>
    <w:lvl w:ilvl="1" w:tplc="86BEA92A" w:tentative="1">
      <w:start w:val="1"/>
      <w:numFmt w:val="lowerLetter"/>
      <w:lvlText w:val="%2."/>
      <w:lvlJc w:val="left"/>
      <w:pPr>
        <w:ind w:left="1866" w:hanging="360"/>
      </w:pPr>
    </w:lvl>
    <w:lvl w:ilvl="2" w:tplc="5A54DFC8" w:tentative="1">
      <w:start w:val="1"/>
      <w:numFmt w:val="lowerRoman"/>
      <w:lvlText w:val="%3."/>
      <w:lvlJc w:val="right"/>
      <w:pPr>
        <w:ind w:left="2586" w:hanging="180"/>
      </w:pPr>
    </w:lvl>
    <w:lvl w:ilvl="3" w:tplc="91D8AADC" w:tentative="1">
      <w:start w:val="1"/>
      <w:numFmt w:val="decimal"/>
      <w:lvlText w:val="%4."/>
      <w:lvlJc w:val="left"/>
      <w:pPr>
        <w:ind w:left="3306" w:hanging="360"/>
      </w:pPr>
    </w:lvl>
    <w:lvl w:ilvl="4" w:tplc="616CCE4A" w:tentative="1">
      <w:start w:val="1"/>
      <w:numFmt w:val="lowerLetter"/>
      <w:lvlText w:val="%5."/>
      <w:lvlJc w:val="left"/>
      <w:pPr>
        <w:ind w:left="4026" w:hanging="360"/>
      </w:pPr>
    </w:lvl>
    <w:lvl w:ilvl="5" w:tplc="7D4899BA" w:tentative="1">
      <w:start w:val="1"/>
      <w:numFmt w:val="lowerRoman"/>
      <w:lvlText w:val="%6."/>
      <w:lvlJc w:val="right"/>
      <w:pPr>
        <w:ind w:left="4746" w:hanging="180"/>
      </w:pPr>
    </w:lvl>
    <w:lvl w:ilvl="6" w:tplc="24ECF772" w:tentative="1">
      <w:start w:val="1"/>
      <w:numFmt w:val="decimal"/>
      <w:lvlText w:val="%7."/>
      <w:lvlJc w:val="left"/>
      <w:pPr>
        <w:ind w:left="5466" w:hanging="360"/>
      </w:pPr>
    </w:lvl>
    <w:lvl w:ilvl="7" w:tplc="6BF4C764" w:tentative="1">
      <w:start w:val="1"/>
      <w:numFmt w:val="lowerLetter"/>
      <w:lvlText w:val="%8."/>
      <w:lvlJc w:val="left"/>
      <w:pPr>
        <w:ind w:left="6186" w:hanging="360"/>
      </w:pPr>
    </w:lvl>
    <w:lvl w:ilvl="8" w:tplc="D6481E5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8F47BB9"/>
    <w:multiLevelType w:val="multilevel"/>
    <w:tmpl w:val="7E1C7E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D1A26D5"/>
    <w:multiLevelType w:val="multilevel"/>
    <w:tmpl w:val="9EDA8B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AA3E7D"/>
    <w:multiLevelType w:val="hybridMultilevel"/>
    <w:tmpl w:val="1E44786E"/>
    <w:lvl w:ilvl="0" w:tplc="FA1CBDD8">
      <w:start w:val="1"/>
      <w:numFmt w:val="lowerLetter"/>
      <w:lvlText w:val="%1)"/>
      <w:lvlJc w:val="left"/>
      <w:pPr>
        <w:ind w:left="1287" w:hanging="360"/>
      </w:pPr>
    </w:lvl>
    <w:lvl w:ilvl="1" w:tplc="A5181028" w:tentative="1">
      <w:start w:val="1"/>
      <w:numFmt w:val="lowerLetter"/>
      <w:lvlText w:val="%2."/>
      <w:lvlJc w:val="left"/>
      <w:pPr>
        <w:ind w:left="2007" w:hanging="360"/>
      </w:pPr>
    </w:lvl>
    <w:lvl w:ilvl="2" w:tplc="22AEE882" w:tentative="1">
      <w:start w:val="1"/>
      <w:numFmt w:val="lowerRoman"/>
      <w:lvlText w:val="%3."/>
      <w:lvlJc w:val="right"/>
      <w:pPr>
        <w:ind w:left="2727" w:hanging="180"/>
      </w:pPr>
    </w:lvl>
    <w:lvl w:ilvl="3" w:tplc="630EA3B2" w:tentative="1">
      <w:start w:val="1"/>
      <w:numFmt w:val="decimal"/>
      <w:lvlText w:val="%4."/>
      <w:lvlJc w:val="left"/>
      <w:pPr>
        <w:ind w:left="3447" w:hanging="360"/>
      </w:pPr>
    </w:lvl>
    <w:lvl w:ilvl="4" w:tplc="5C208EE0" w:tentative="1">
      <w:start w:val="1"/>
      <w:numFmt w:val="lowerLetter"/>
      <w:lvlText w:val="%5."/>
      <w:lvlJc w:val="left"/>
      <w:pPr>
        <w:ind w:left="4167" w:hanging="360"/>
      </w:pPr>
    </w:lvl>
    <w:lvl w:ilvl="5" w:tplc="8E6ADDB2" w:tentative="1">
      <w:start w:val="1"/>
      <w:numFmt w:val="lowerRoman"/>
      <w:lvlText w:val="%6."/>
      <w:lvlJc w:val="right"/>
      <w:pPr>
        <w:ind w:left="4887" w:hanging="180"/>
      </w:pPr>
    </w:lvl>
    <w:lvl w:ilvl="6" w:tplc="7BDAB5B0" w:tentative="1">
      <w:start w:val="1"/>
      <w:numFmt w:val="decimal"/>
      <w:lvlText w:val="%7."/>
      <w:lvlJc w:val="left"/>
      <w:pPr>
        <w:ind w:left="5607" w:hanging="360"/>
      </w:pPr>
    </w:lvl>
    <w:lvl w:ilvl="7" w:tplc="C7B4EADC" w:tentative="1">
      <w:start w:val="1"/>
      <w:numFmt w:val="lowerLetter"/>
      <w:lvlText w:val="%8."/>
      <w:lvlJc w:val="left"/>
      <w:pPr>
        <w:ind w:left="6327" w:hanging="360"/>
      </w:pPr>
    </w:lvl>
    <w:lvl w:ilvl="8" w:tplc="86D4160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F1476F6"/>
    <w:multiLevelType w:val="multilevel"/>
    <w:tmpl w:val="8C16912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9"/>
  </w:num>
  <w:num w:numId="2">
    <w:abstractNumId w:val="22"/>
  </w:num>
  <w:num w:numId="3">
    <w:abstractNumId w:val="5"/>
  </w:num>
  <w:num w:numId="4">
    <w:abstractNumId w:val="11"/>
  </w:num>
  <w:num w:numId="5">
    <w:abstractNumId w:val="28"/>
  </w:num>
  <w:num w:numId="6">
    <w:abstractNumId w:val="24"/>
  </w:num>
  <w:num w:numId="7">
    <w:abstractNumId w:val="4"/>
  </w:num>
  <w:num w:numId="8">
    <w:abstractNumId w:val="9"/>
  </w:num>
  <w:num w:numId="9">
    <w:abstractNumId w:val="21"/>
  </w:num>
  <w:num w:numId="10">
    <w:abstractNumId w:val="26"/>
  </w:num>
  <w:num w:numId="11">
    <w:abstractNumId w:val="20"/>
  </w:num>
  <w:num w:numId="12">
    <w:abstractNumId w:val="17"/>
  </w:num>
  <w:num w:numId="13">
    <w:abstractNumId w:val="23"/>
  </w:num>
  <w:num w:numId="14">
    <w:abstractNumId w:val="27"/>
  </w:num>
  <w:num w:numId="15">
    <w:abstractNumId w:val="6"/>
  </w:num>
  <w:num w:numId="16">
    <w:abstractNumId w:val="13"/>
  </w:num>
  <w:num w:numId="17">
    <w:abstractNumId w:val="1"/>
  </w:num>
  <w:num w:numId="18">
    <w:abstractNumId w:val="30"/>
  </w:num>
  <w:num w:numId="19">
    <w:abstractNumId w:val="19"/>
  </w:num>
  <w:num w:numId="20">
    <w:abstractNumId w:val="7"/>
  </w:num>
  <w:num w:numId="21">
    <w:abstractNumId w:val="3"/>
  </w:num>
  <w:num w:numId="22">
    <w:abstractNumId w:val="25"/>
  </w:num>
  <w:num w:numId="23">
    <w:abstractNumId w:val="16"/>
  </w:num>
  <w:num w:numId="24">
    <w:abstractNumId w:val="14"/>
  </w:num>
  <w:num w:numId="25">
    <w:abstractNumId w:val="10"/>
  </w:num>
  <w:num w:numId="26">
    <w:abstractNumId w:val="31"/>
  </w:num>
  <w:num w:numId="27">
    <w:abstractNumId w:val="12"/>
  </w:num>
  <w:num w:numId="28">
    <w:abstractNumId w:val="2"/>
  </w:num>
  <w:num w:numId="29">
    <w:abstractNumId w:val="0"/>
  </w:num>
  <w:num w:numId="30">
    <w:abstractNumId w:val="15"/>
  </w:num>
  <w:num w:numId="31">
    <w:abstractNumId w:val="18"/>
  </w:num>
  <w:num w:numId="32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16D"/>
    <w:rsid w:val="00001658"/>
    <w:rsid w:val="000016C9"/>
    <w:rsid w:val="00001EE6"/>
    <w:rsid w:val="00001F73"/>
    <w:rsid w:val="0000254E"/>
    <w:rsid w:val="0000316E"/>
    <w:rsid w:val="00005028"/>
    <w:rsid w:val="000055C8"/>
    <w:rsid w:val="000107D6"/>
    <w:rsid w:val="00014F8E"/>
    <w:rsid w:val="00015693"/>
    <w:rsid w:val="00015F9C"/>
    <w:rsid w:val="00020104"/>
    <w:rsid w:val="000220B2"/>
    <w:rsid w:val="00025FFE"/>
    <w:rsid w:val="0002658A"/>
    <w:rsid w:val="0003435C"/>
    <w:rsid w:val="00045E82"/>
    <w:rsid w:val="00057724"/>
    <w:rsid w:val="00063D2F"/>
    <w:rsid w:val="00064590"/>
    <w:rsid w:val="00071534"/>
    <w:rsid w:val="00071A33"/>
    <w:rsid w:val="00077670"/>
    <w:rsid w:val="00081258"/>
    <w:rsid w:val="000826C4"/>
    <w:rsid w:val="00082768"/>
    <w:rsid w:val="00084B33"/>
    <w:rsid w:val="00086764"/>
    <w:rsid w:val="000924FF"/>
    <w:rsid w:val="00092A3C"/>
    <w:rsid w:val="000935D9"/>
    <w:rsid w:val="0009519A"/>
    <w:rsid w:val="00095DCC"/>
    <w:rsid w:val="000A4163"/>
    <w:rsid w:val="000B279D"/>
    <w:rsid w:val="000B3AA9"/>
    <w:rsid w:val="000C7129"/>
    <w:rsid w:val="000D3BFD"/>
    <w:rsid w:val="000D4C4F"/>
    <w:rsid w:val="000D6E37"/>
    <w:rsid w:val="000D7D61"/>
    <w:rsid w:val="000E0712"/>
    <w:rsid w:val="000E07CA"/>
    <w:rsid w:val="000E1814"/>
    <w:rsid w:val="000E2E32"/>
    <w:rsid w:val="000E2F31"/>
    <w:rsid w:val="000E7EC4"/>
    <w:rsid w:val="000F56E9"/>
    <w:rsid w:val="000F7BD7"/>
    <w:rsid w:val="000F7CC8"/>
    <w:rsid w:val="00101FC3"/>
    <w:rsid w:val="001055E6"/>
    <w:rsid w:val="00110AF7"/>
    <w:rsid w:val="0011488B"/>
    <w:rsid w:val="00117ACE"/>
    <w:rsid w:val="001262F2"/>
    <w:rsid w:val="00136E2B"/>
    <w:rsid w:val="0014366B"/>
    <w:rsid w:val="0014418C"/>
    <w:rsid w:val="00144E61"/>
    <w:rsid w:val="00145DB4"/>
    <w:rsid w:val="0015621D"/>
    <w:rsid w:val="0015646E"/>
    <w:rsid w:val="00162319"/>
    <w:rsid w:val="00162570"/>
    <w:rsid w:val="00164B05"/>
    <w:rsid w:val="00167C24"/>
    <w:rsid w:val="00170120"/>
    <w:rsid w:val="0017109D"/>
    <w:rsid w:val="001756E6"/>
    <w:rsid w:val="00183AAF"/>
    <w:rsid w:val="00185861"/>
    <w:rsid w:val="00191F4C"/>
    <w:rsid w:val="00194810"/>
    <w:rsid w:val="001971A9"/>
    <w:rsid w:val="001A76E7"/>
    <w:rsid w:val="001B1648"/>
    <w:rsid w:val="001C121B"/>
    <w:rsid w:val="001C5225"/>
    <w:rsid w:val="001C7411"/>
    <w:rsid w:val="001C7A0F"/>
    <w:rsid w:val="001E3049"/>
    <w:rsid w:val="001E57BB"/>
    <w:rsid w:val="001F1C90"/>
    <w:rsid w:val="001F32B0"/>
    <w:rsid w:val="001F5C10"/>
    <w:rsid w:val="001F5FA4"/>
    <w:rsid w:val="00203B76"/>
    <w:rsid w:val="00206A81"/>
    <w:rsid w:val="002121DE"/>
    <w:rsid w:val="00214938"/>
    <w:rsid w:val="00240109"/>
    <w:rsid w:val="0024166A"/>
    <w:rsid w:val="00242292"/>
    <w:rsid w:val="0024332F"/>
    <w:rsid w:val="00246158"/>
    <w:rsid w:val="00246DC8"/>
    <w:rsid w:val="00250626"/>
    <w:rsid w:val="00251CC4"/>
    <w:rsid w:val="00253D25"/>
    <w:rsid w:val="0025657E"/>
    <w:rsid w:val="002571DB"/>
    <w:rsid w:val="002624E2"/>
    <w:rsid w:val="00262A94"/>
    <w:rsid w:val="00263953"/>
    <w:rsid w:val="00280288"/>
    <w:rsid w:val="00280733"/>
    <w:rsid w:val="002921A7"/>
    <w:rsid w:val="002966FE"/>
    <w:rsid w:val="002B11ED"/>
    <w:rsid w:val="002B4A1E"/>
    <w:rsid w:val="002B7473"/>
    <w:rsid w:val="002B7A49"/>
    <w:rsid w:val="002C048C"/>
    <w:rsid w:val="002C165B"/>
    <w:rsid w:val="002C270E"/>
    <w:rsid w:val="002C2F0E"/>
    <w:rsid w:val="002C304A"/>
    <w:rsid w:val="002C5E43"/>
    <w:rsid w:val="002C7DCC"/>
    <w:rsid w:val="002D0A4C"/>
    <w:rsid w:val="002D2F66"/>
    <w:rsid w:val="002D6466"/>
    <w:rsid w:val="002D7E79"/>
    <w:rsid w:val="002E1A8E"/>
    <w:rsid w:val="002E21B5"/>
    <w:rsid w:val="002E3678"/>
    <w:rsid w:val="002E6295"/>
    <w:rsid w:val="002F0FEC"/>
    <w:rsid w:val="002F248E"/>
    <w:rsid w:val="002F3669"/>
    <w:rsid w:val="00303AEF"/>
    <w:rsid w:val="00316A43"/>
    <w:rsid w:val="0032263D"/>
    <w:rsid w:val="00323424"/>
    <w:rsid w:val="003359DE"/>
    <w:rsid w:val="0033630F"/>
    <w:rsid w:val="00337054"/>
    <w:rsid w:val="00342026"/>
    <w:rsid w:val="003459E2"/>
    <w:rsid w:val="00352C21"/>
    <w:rsid w:val="00360A5E"/>
    <w:rsid w:val="00364496"/>
    <w:rsid w:val="00367421"/>
    <w:rsid w:val="0037139A"/>
    <w:rsid w:val="003716AF"/>
    <w:rsid w:val="0037174C"/>
    <w:rsid w:val="0038037A"/>
    <w:rsid w:val="00380D4A"/>
    <w:rsid w:val="0038218D"/>
    <w:rsid w:val="003861CC"/>
    <w:rsid w:val="0038675B"/>
    <w:rsid w:val="00387B05"/>
    <w:rsid w:val="00390922"/>
    <w:rsid w:val="003A1717"/>
    <w:rsid w:val="003A1D77"/>
    <w:rsid w:val="003B36DE"/>
    <w:rsid w:val="003B72FE"/>
    <w:rsid w:val="003C0818"/>
    <w:rsid w:val="003C1151"/>
    <w:rsid w:val="003C4205"/>
    <w:rsid w:val="003C5047"/>
    <w:rsid w:val="003C5CBA"/>
    <w:rsid w:val="003C76E0"/>
    <w:rsid w:val="003C777A"/>
    <w:rsid w:val="003D10DD"/>
    <w:rsid w:val="003D1330"/>
    <w:rsid w:val="003D2A75"/>
    <w:rsid w:val="003E747C"/>
    <w:rsid w:val="003F348D"/>
    <w:rsid w:val="003F47D9"/>
    <w:rsid w:val="00400FE3"/>
    <w:rsid w:val="00403AD0"/>
    <w:rsid w:val="00407704"/>
    <w:rsid w:val="00421815"/>
    <w:rsid w:val="004220A1"/>
    <w:rsid w:val="00423EEE"/>
    <w:rsid w:val="004313CB"/>
    <w:rsid w:val="00431691"/>
    <w:rsid w:val="00431DFD"/>
    <w:rsid w:val="0044422D"/>
    <w:rsid w:val="00454577"/>
    <w:rsid w:val="004554C3"/>
    <w:rsid w:val="0045557B"/>
    <w:rsid w:val="00455943"/>
    <w:rsid w:val="00455C5D"/>
    <w:rsid w:val="004570D9"/>
    <w:rsid w:val="00461800"/>
    <w:rsid w:val="00461A49"/>
    <w:rsid w:val="004631B0"/>
    <w:rsid w:val="00470495"/>
    <w:rsid w:val="00473E6C"/>
    <w:rsid w:val="004746CD"/>
    <w:rsid w:val="00475932"/>
    <w:rsid w:val="00483774"/>
    <w:rsid w:val="004870AD"/>
    <w:rsid w:val="004870D7"/>
    <w:rsid w:val="004877DF"/>
    <w:rsid w:val="00495DA6"/>
    <w:rsid w:val="004A2D17"/>
    <w:rsid w:val="004B033F"/>
    <w:rsid w:val="004B3B2E"/>
    <w:rsid w:val="004B464A"/>
    <w:rsid w:val="004B48B9"/>
    <w:rsid w:val="004B67BC"/>
    <w:rsid w:val="004C2235"/>
    <w:rsid w:val="004C6093"/>
    <w:rsid w:val="004D1296"/>
    <w:rsid w:val="004D171E"/>
    <w:rsid w:val="004D620B"/>
    <w:rsid w:val="004E2196"/>
    <w:rsid w:val="004E32D2"/>
    <w:rsid w:val="004E3FAF"/>
    <w:rsid w:val="004E4352"/>
    <w:rsid w:val="004E4BEE"/>
    <w:rsid w:val="004E4D54"/>
    <w:rsid w:val="004E6C1F"/>
    <w:rsid w:val="004F1DCC"/>
    <w:rsid w:val="004F3780"/>
    <w:rsid w:val="004F3E7E"/>
    <w:rsid w:val="00500C2B"/>
    <w:rsid w:val="00501B02"/>
    <w:rsid w:val="0050757F"/>
    <w:rsid w:val="00522FF4"/>
    <w:rsid w:val="00524C01"/>
    <w:rsid w:val="005251A4"/>
    <w:rsid w:val="005256C4"/>
    <w:rsid w:val="00536272"/>
    <w:rsid w:val="005625A2"/>
    <w:rsid w:val="00562A7B"/>
    <w:rsid w:val="00562EF8"/>
    <w:rsid w:val="00564F34"/>
    <w:rsid w:val="0056536B"/>
    <w:rsid w:val="0056716D"/>
    <w:rsid w:val="0057546F"/>
    <w:rsid w:val="00575501"/>
    <w:rsid w:val="0057672E"/>
    <w:rsid w:val="005831D9"/>
    <w:rsid w:val="00583441"/>
    <w:rsid w:val="00584BB9"/>
    <w:rsid w:val="005A09D4"/>
    <w:rsid w:val="005A12BE"/>
    <w:rsid w:val="005A203D"/>
    <w:rsid w:val="005A2294"/>
    <w:rsid w:val="005A2B9C"/>
    <w:rsid w:val="005A4483"/>
    <w:rsid w:val="005A4521"/>
    <w:rsid w:val="005A6B22"/>
    <w:rsid w:val="005A7A11"/>
    <w:rsid w:val="005B3B4E"/>
    <w:rsid w:val="005B78EA"/>
    <w:rsid w:val="005C657C"/>
    <w:rsid w:val="005C7ED7"/>
    <w:rsid w:val="005D0CC3"/>
    <w:rsid w:val="005D6D00"/>
    <w:rsid w:val="005D779F"/>
    <w:rsid w:val="005E45A9"/>
    <w:rsid w:val="005E5B4B"/>
    <w:rsid w:val="005F0B2E"/>
    <w:rsid w:val="005F5A33"/>
    <w:rsid w:val="00611AAF"/>
    <w:rsid w:val="006138A3"/>
    <w:rsid w:val="00614BB0"/>
    <w:rsid w:val="00615F60"/>
    <w:rsid w:val="0062323C"/>
    <w:rsid w:val="006317A2"/>
    <w:rsid w:val="00636F5A"/>
    <w:rsid w:val="00641A51"/>
    <w:rsid w:val="006451C4"/>
    <w:rsid w:val="00652313"/>
    <w:rsid w:val="006573DE"/>
    <w:rsid w:val="00660552"/>
    <w:rsid w:val="00661F57"/>
    <w:rsid w:val="00663FB1"/>
    <w:rsid w:val="00667EC9"/>
    <w:rsid w:val="00672762"/>
    <w:rsid w:val="00672C67"/>
    <w:rsid w:val="006730E2"/>
    <w:rsid w:val="00673B0B"/>
    <w:rsid w:val="00673BE2"/>
    <w:rsid w:val="00673C3B"/>
    <w:rsid w:val="0067439B"/>
    <w:rsid w:val="006756F2"/>
    <w:rsid w:val="00677010"/>
    <w:rsid w:val="00682E07"/>
    <w:rsid w:val="00687C46"/>
    <w:rsid w:val="00694926"/>
    <w:rsid w:val="00694E2D"/>
    <w:rsid w:val="0069505F"/>
    <w:rsid w:val="006A6A9C"/>
    <w:rsid w:val="006B19A8"/>
    <w:rsid w:val="006B508F"/>
    <w:rsid w:val="006B7A6C"/>
    <w:rsid w:val="006B7EBA"/>
    <w:rsid w:val="006C0D50"/>
    <w:rsid w:val="006C67AE"/>
    <w:rsid w:val="006D3AAE"/>
    <w:rsid w:val="006D6BAB"/>
    <w:rsid w:val="006D7BA2"/>
    <w:rsid w:val="006E215A"/>
    <w:rsid w:val="006E290C"/>
    <w:rsid w:val="006E3ACD"/>
    <w:rsid w:val="006E54F3"/>
    <w:rsid w:val="006F2A28"/>
    <w:rsid w:val="006F44D1"/>
    <w:rsid w:val="00700FCC"/>
    <w:rsid w:val="007012DC"/>
    <w:rsid w:val="00705848"/>
    <w:rsid w:val="00712150"/>
    <w:rsid w:val="0071323A"/>
    <w:rsid w:val="007159C5"/>
    <w:rsid w:val="00716C97"/>
    <w:rsid w:val="007201CE"/>
    <w:rsid w:val="00720B20"/>
    <w:rsid w:val="00722F5E"/>
    <w:rsid w:val="00730EA6"/>
    <w:rsid w:val="00733F9E"/>
    <w:rsid w:val="007346A7"/>
    <w:rsid w:val="0073618A"/>
    <w:rsid w:val="00742E4D"/>
    <w:rsid w:val="0075250E"/>
    <w:rsid w:val="00753EB0"/>
    <w:rsid w:val="00754A23"/>
    <w:rsid w:val="007622F3"/>
    <w:rsid w:val="00762634"/>
    <w:rsid w:val="00762D27"/>
    <w:rsid w:val="00762F13"/>
    <w:rsid w:val="00764C5D"/>
    <w:rsid w:val="00777381"/>
    <w:rsid w:val="007801E1"/>
    <w:rsid w:val="0078028B"/>
    <w:rsid w:val="0078045E"/>
    <w:rsid w:val="0078377A"/>
    <w:rsid w:val="00786C81"/>
    <w:rsid w:val="00792712"/>
    <w:rsid w:val="0079508A"/>
    <w:rsid w:val="00797198"/>
    <w:rsid w:val="00797C15"/>
    <w:rsid w:val="007A2FD2"/>
    <w:rsid w:val="007A6B03"/>
    <w:rsid w:val="007A71C0"/>
    <w:rsid w:val="007B0AF2"/>
    <w:rsid w:val="007B706B"/>
    <w:rsid w:val="007C3E32"/>
    <w:rsid w:val="007C645C"/>
    <w:rsid w:val="007E4509"/>
    <w:rsid w:val="007F1E99"/>
    <w:rsid w:val="007F2791"/>
    <w:rsid w:val="007F5F79"/>
    <w:rsid w:val="0080239A"/>
    <w:rsid w:val="00804A0D"/>
    <w:rsid w:val="00805F1B"/>
    <w:rsid w:val="00807BF2"/>
    <w:rsid w:val="00810A1A"/>
    <w:rsid w:val="0081388A"/>
    <w:rsid w:val="00813B82"/>
    <w:rsid w:val="0081667F"/>
    <w:rsid w:val="00817973"/>
    <w:rsid w:val="008234CD"/>
    <w:rsid w:val="00850D9C"/>
    <w:rsid w:val="008517BB"/>
    <w:rsid w:val="00852EF5"/>
    <w:rsid w:val="008560CB"/>
    <w:rsid w:val="008573EB"/>
    <w:rsid w:val="008632BA"/>
    <w:rsid w:val="00863B46"/>
    <w:rsid w:val="00873411"/>
    <w:rsid w:val="008736AA"/>
    <w:rsid w:val="00880C59"/>
    <w:rsid w:val="008816DC"/>
    <w:rsid w:val="00881C93"/>
    <w:rsid w:val="00882F35"/>
    <w:rsid w:val="00883B3C"/>
    <w:rsid w:val="0088533F"/>
    <w:rsid w:val="008957C6"/>
    <w:rsid w:val="00897D31"/>
    <w:rsid w:val="008A4B0F"/>
    <w:rsid w:val="008A6DE3"/>
    <w:rsid w:val="008A6E73"/>
    <w:rsid w:val="008B2B86"/>
    <w:rsid w:val="008C3737"/>
    <w:rsid w:val="008C5E7B"/>
    <w:rsid w:val="008C7F85"/>
    <w:rsid w:val="008D0D41"/>
    <w:rsid w:val="008D2FE2"/>
    <w:rsid w:val="008D59B5"/>
    <w:rsid w:val="008D67BF"/>
    <w:rsid w:val="008E4519"/>
    <w:rsid w:val="008E6C3D"/>
    <w:rsid w:val="008E744F"/>
    <w:rsid w:val="008F2982"/>
    <w:rsid w:val="00904037"/>
    <w:rsid w:val="00912670"/>
    <w:rsid w:val="0091483E"/>
    <w:rsid w:val="00915EB3"/>
    <w:rsid w:val="00920CD5"/>
    <w:rsid w:val="00922A98"/>
    <w:rsid w:val="00924230"/>
    <w:rsid w:val="009246B6"/>
    <w:rsid w:val="00924E31"/>
    <w:rsid w:val="00926E8D"/>
    <w:rsid w:val="00927023"/>
    <w:rsid w:val="0093258A"/>
    <w:rsid w:val="00933649"/>
    <w:rsid w:val="0093633D"/>
    <w:rsid w:val="009445F4"/>
    <w:rsid w:val="0094664D"/>
    <w:rsid w:val="0095083B"/>
    <w:rsid w:val="00954982"/>
    <w:rsid w:val="0096006A"/>
    <w:rsid w:val="00960141"/>
    <w:rsid w:val="00960361"/>
    <w:rsid w:val="009722ED"/>
    <w:rsid w:val="009730C3"/>
    <w:rsid w:val="00976A35"/>
    <w:rsid w:val="0098173C"/>
    <w:rsid w:val="00983584"/>
    <w:rsid w:val="009835B5"/>
    <w:rsid w:val="00983FD1"/>
    <w:rsid w:val="009865B9"/>
    <w:rsid w:val="00990395"/>
    <w:rsid w:val="00993874"/>
    <w:rsid w:val="009A6BBB"/>
    <w:rsid w:val="009B2D25"/>
    <w:rsid w:val="009B45B2"/>
    <w:rsid w:val="009C21A9"/>
    <w:rsid w:val="009C5B1A"/>
    <w:rsid w:val="009C7D6B"/>
    <w:rsid w:val="009D0739"/>
    <w:rsid w:val="009D0AEB"/>
    <w:rsid w:val="009D156E"/>
    <w:rsid w:val="009D2C9A"/>
    <w:rsid w:val="009D2F4D"/>
    <w:rsid w:val="009D6447"/>
    <w:rsid w:val="009E043B"/>
    <w:rsid w:val="009E2E84"/>
    <w:rsid w:val="009E3DD6"/>
    <w:rsid w:val="009F3AFA"/>
    <w:rsid w:val="00A00B49"/>
    <w:rsid w:val="00A00FA1"/>
    <w:rsid w:val="00A147CB"/>
    <w:rsid w:val="00A14C25"/>
    <w:rsid w:val="00A15264"/>
    <w:rsid w:val="00A204FA"/>
    <w:rsid w:val="00A2518A"/>
    <w:rsid w:val="00A40A9E"/>
    <w:rsid w:val="00A4161B"/>
    <w:rsid w:val="00A44F92"/>
    <w:rsid w:val="00A44FCD"/>
    <w:rsid w:val="00A46CBC"/>
    <w:rsid w:val="00A51FEE"/>
    <w:rsid w:val="00A60FAA"/>
    <w:rsid w:val="00A65DE0"/>
    <w:rsid w:val="00A71F22"/>
    <w:rsid w:val="00A74013"/>
    <w:rsid w:val="00A7609A"/>
    <w:rsid w:val="00A76DCD"/>
    <w:rsid w:val="00A80E5E"/>
    <w:rsid w:val="00A87BF2"/>
    <w:rsid w:val="00A93A04"/>
    <w:rsid w:val="00A93D97"/>
    <w:rsid w:val="00A94364"/>
    <w:rsid w:val="00AA76EC"/>
    <w:rsid w:val="00AB3B2A"/>
    <w:rsid w:val="00AC240A"/>
    <w:rsid w:val="00AC3553"/>
    <w:rsid w:val="00AC38FA"/>
    <w:rsid w:val="00AC66C6"/>
    <w:rsid w:val="00AC6DB4"/>
    <w:rsid w:val="00AD011B"/>
    <w:rsid w:val="00AD3048"/>
    <w:rsid w:val="00AD438A"/>
    <w:rsid w:val="00AE0151"/>
    <w:rsid w:val="00AE02A1"/>
    <w:rsid w:val="00AE7CAC"/>
    <w:rsid w:val="00AF1F8A"/>
    <w:rsid w:val="00AF4EB3"/>
    <w:rsid w:val="00B00E2D"/>
    <w:rsid w:val="00B026B8"/>
    <w:rsid w:val="00B06C63"/>
    <w:rsid w:val="00B127EF"/>
    <w:rsid w:val="00B12DFD"/>
    <w:rsid w:val="00B13971"/>
    <w:rsid w:val="00B15F54"/>
    <w:rsid w:val="00B24221"/>
    <w:rsid w:val="00B25489"/>
    <w:rsid w:val="00B30FAE"/>
    <w:rsid w:val="00B31959"/>
    <w:rsid w:val="00B35BF3"/>
    <w:rsid w:val="00B4026A"/>
    <w:rsid w:val="00B4092C"/>
    <w:rsid w:val="00B42879"/>
    <w:rsid w:val="00B51FD2"/>
    <w:rsid w:val="00B5204C"/>
    <w:rsid w:val="00B53059"/>
    <w:rsid w:val="00B55075"/>
    <w:rsid w:val="00B55A1D"/>
    <w:rsid w:val="00B626E6"/>
    <w:rsid w:val="00B64509"/>
    <w:rsid w:val="00B65FDD"/>
    <w:rsid w:val="00B712ED"/>
    <w:rsid w:val="00B71A8E"/>
    <w:rsid w:val="00B73747"/>
    <w:rsid w:val="00B7573F"/>
    <w:rsid w:val="00B77A59"/>
    <w:rsid w:val="00B9102A"/>
    <w:rsid w:val="00B9190A"/>
    <w:rsid w:val="00B91D3E"/>
    <w:rsid w:val="00B93235"/>
    <w:rsid w:val="00B94ABE"/>
    <w:rsid w:val="00B955C4"/>
    <w:rsid w:val="00B95F0F"/>
    <w:rsid w:val="00B97A54"/>
    <w:rsid w:val="00BA1E28"/>
    <w:rsid w:val="00BB077A"/>
    <w:rsid w:val="00BB3FA5"/>
    <w:rsid w:val="00BB68BB"/>
    <w:rsid w:val="00BB6BBB"/>
    <w:rsid w:val="00BB7668"/>
    <w:rsid w:val="00BC1E65"/>
    <w:rsid w:val="00BD7947"/>
    <w:rsid w:val="00BE1B59"/>
    <w:rsid w:val="00BE30D8"/>
    <w:rsid w:val="00BF07E5"/>
    <w:rsid w:val="00BF4BA8"/>
    <w:rsid w:val="00BF767D"/>
    <w:rsid w:val="00C10129"/>
    <w:rsid w:val="00C13C30"/>
    <w:rsid w:val="00C143F3"/>
    <w:rsid w:val="00C175A0"/>
    <w:rsid w:val="00C21A66"/>
    <w:rsid w:val="00C21DDF"/>
    <w:rsid w:val="00C345CA"/>
    <w:rsid w:val="00C35F19"/>
    <w:rsid w:val="00C36FEF"/>
    <w:rsid w:val="00C37817"/>
    <w:rsid w:val="00C438AA"/>
    <w:rsid w:val="00C43D0E"/>
    <w:rsid w:val="00C46EF3"/>
    <w:rsid w:val="00C54729"/>
    <w:rsid w:val="00C557BA"/>
    <w:rsid w:val="00C57892"/>
    <w:rsid w:val="00C6145A"/>
    <w:rsid w:val="00C7279F"/>
    <w:rsid w:val="00C76512"/>
    <w:rsid w:val="00C765CB"/>
    <w:rsid w:val="00C77098"/>
    <w:rsid w:val="00C8277D"/>
    <w:rsid w:val="00C84F44"/>
    <w:rsid w:val="00C87E36"/>
    <w:rsid w:val="00CA45AC"/>
    <w:rsid w:val="00CB07E8"/>
    <w:rsid w:val="00CB09F3"/>
    <w:rsid w:val="00CC57D0"/>
    <w:rsid w:val="00CD0085"/>
    <w:rsid w:val="00CD28B4"/>
    <w:rsid w:val="00CD2952"/>
    <w:rsid w:val="00CD4009"/>
    <w:rsid w:val="00CD7662"/>
    <w:rsid w:val="00CE2698"/>
    <w:rsid w:val="00CE4F2F"/>
    <w:rsid w:val="00CF1634"/>
    <w:rsid w:val="00CF2425"/>
    <w:rsid w:val="00CF54A6"/>
    <w:rsid w:val="00CF79A4"/>
    <w:rsid w:val="00D04A43"/>
    <w:rsid w:val="00D06FD9"/>
    <w:rsid w:val="00D07967"/>
    <w:rsid w:val="00D138C3"/>
    <w:rsid w:val="00D13AE8"/>
    <w:rsid w:val="00D143EF"/>
    <w:rsid w:val="00D174C3"/>
    <w:rsid w:val="00D20BCB"/>
    <w:rsid w:val="00D230AD"/>
    <w:rsid w:val="00D23509"/>
    <w:rsid w:val="00D2364A"/>
    <w:rsid w:val="00D241A7"/>
    <w:rsid w:val="00D243FD"/>
    <w:rsid w:val="00D269D0"/>
    <w:rsid w:val="00D31C08"/>
    <w:rsid w:val="00D3236F"/>
    <w:rsid w:val="00D3353C"/>
    <w:rsid w:val="00D33CFE"/>
    <w:rsid w:val="00D36B40"/>
    <w:rsid w:val="00D3749A"/>
    <w:rsid w:val="00D4530D"/>
    <w:rsid w:val="00D5112C"/>
    <w:rsid w:val="00D55681"/>
    <w:rsid w:val="00D55EDC"/>
    <w:rsid w:val="00D56C10"/>
    <w:rsid w:val="00D64CEC"/>
    <w:rsid w:val="00D65880"/>
    <w:rsid w:val="00D6775E"/>
    <w:rsid w:val="00D76386"/>
    <w:rsid w:val="00D774D2"/>
    <w:rsid w:val="00D94F8C"/>
    <w:rsid w:val="00DA06CD"/>
    <w:rsid w:val="00DA0E95"/>
    <w:rsid w:val="00DA616B"/>
    <w:rsid w:val="00DB460B"/>
    <w:rsid w:val="00DC0489"/>
    <w:rsid w:val="00DC17CA"/>
    <w:rsid w:val="00DC6036"/>
    <w:rsid w:val="00DC6F4B"/>
    <w:rsid w:val="00DC7E13"/>
    <w:rsid w:val="00DD179A"/>
    <w:rsid w:val="00DD1C54"/>
    <w:rsid w:val="00DD48B2"/>
    <w:rsid w:val="00DE596C"/>
    <w:rsid w:val="00DF14C7"/>
    <w:rsid w:val="00DF1845"/>
    <w:rsid w:val="00DF252B"/>
    <w:rsid w:val="00DF33B8"/>
    <w:rsid w:val="00DF5319"/>
    <w:rsid w:val="00E20A8A"/>
    <w:rsid w:val="00E22616"/>
    <w:rsid w:val="00E22710"/>
    <w:rsid w:val="00E25FA5"/>
    <w:rsid w:val="00E33990"/>
    <w:rsid w:val="00E41421"/>
    <w:rsid w:val="00E43306"/>
    <w:rsid w:val="00E4567D"/>
    <w:rsid w:val="00E45C70"/>
    <w:rsid w:val="00E45FCD"/>
    <w:rsid w:val="00E50560"/>
    <w:rsid w:val="00E5086B"/>
    <w:rsid w:val="00E6052E"/>
    <w:rsid w:val="00E71D6F"/>
    <w:rsid w:val="00E7361D"/>
    <w:rsid w:val="00E751B9"/>
    <w:rsid w:val="00E83901"/>
    <w:rsid w:val="00E85A30"/>
    <w:rsid w:val="00E9006F"/>
    <w:rsid w:val="00E96BE1"/>
    <w:rsid w:val="00EB312E"/>
    <w:rsid w:val="00EB3489"/>
    <w:rsid w:val="00EB6DF0"/>
    <w:rsid w:val="00EB7AEA"/>
    <w:rsid w:val="00EC0B8E"/>
    <w:rsid w:val="00EC0CA5"/>
    <w:rsid w:val="00EC2694"/>
    <w:rsid w:val="00EC2922"/>
    <w:rsid w:val="00EC4316"/>
    <w:rsid w:val="00EC7773"/>
    <w:rsid w:val="00ED7870"/>
    <w:rsid w:val="00EE03AC"/>
    <w:rsid w:val="00EE1764"/>
    <w:rsid w:val="00EE411F"/>
    <w:rsid w:val="00EE561E"/>
    <w:rsid w:val="00EE724D"/>
    <w:rsid w:val="00EF6031"/>
    <w:rsid w:val="00EF6EFC"/>
    <w:rsid w:val="00F05705"/>
    <w:rsid w:val="00F1523C"/>
    <w:rsid w:val="00F20E0A"/>
    <w:rsid w:val="00F21524"/>
    <w:rsid w:val="00F22AC8"/>
    <w:rsid w:val="00F22AEF"/>
    <w:rsid w:val="00F230CC"/>
    <w:rsid w:val="00F240DB"/>
    <w:rsid w:val="00F25812"/>
    <w:rsid w:val="00F37DCE"/>
    <w:rsid w:val="00F41374"/>
    <w:rsid w:val="00F4567B"/>
    <w:rsid w:val="00F5110C"/>
    <w:rsid w:val="00F54E36"/>
    <w:rsid w:val="00F61BA6"/>
    <w:rsid w:val="00F62174"/>
    <w:rsid w:val="00F6709D"/>
    <w:rsid w:val="00F72065"/>
    <w:rsid w:val="00F7358D"/>
    <w:rsid w:val="00F73761"/>
    <w:rsid w:val="00F82D11"/>
    <w:rsid w:val="00F86111"/>
    <w:rsid w:val="00F90408"/>
    <w:rsid w:val="00F90D00"/>
    <w:rsid w:val="00F915EA"/>
    <w:rsid w:val="00FA053C"/>
    <w:rsid w:val="00FA4013"/>
    <w:rsid w:val="00FB0924"/>
    <w:rsid w:val="00FB1449"/>
    <w:rsid w:val="00FB1CAF"/>
    <w:rsid w:val="00FB2A8C"/>
    <w:rsid w:val="00FB6EB8"/>
    <w:rsid w:val="00FB7C3B"/>
    <w:rsid w:val="00FC240E"/>
    <w:rsid w:val="00FC4FEE"/>
    <w:rsid w:val="00FC776F"/>
    <w:rsid w:val="00FD02DA"/>
    <w:rsid w:val="00FD0A32"/>
    <w:rsid w:val="00FD46A1"/>
    <w:rsid w:val="00FE018E"/>
    <w:rsid w:val="00FE391F"/>
    <w:rsid w:val="00FF3BC6"/>
    <w:rsid w:val="00FF42B0"/>
    <w:rsid w:val="00FF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AC902"/>
  <w15:docId w15:val="{17F38E97-C102-1745-8DF6-14014794D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21"/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B12D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12DF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12DF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5A09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D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12DFD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12DFD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unhideWhenUsed/>
    <w:rsid w:val="00B12DF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12DFD"/>
    <w:rPr>
      <w:b/>
      <w:bCs/>
    </w:rPr>
  </w:style>
  <w:style w:type="paragraph" w:styleId="a5">
    <w:name w:val="List Paragraph"/>
    <w:aliases w:val="ADB paragraph numbering,Bullet1,List Paragraph1,List_Paragraph,Multilevel para_II,akapit z listą bs,cps,list paragraph (numbered (a)),list paragraph 1,list paragraph1,list_paragraph,multilevel para_ii,numbered paragraph,references,wb para"/>
    <w:basedOn w:val="a"/>
    <w:link w:val="a6"/>
    <w:uiPriority w:val="1"/>
    <w:qFormat/>
    <w:rsid w:val="00B12DFD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B12DFD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B12DF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B12DF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12DF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12DFD"/>
    <w:rPr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5A09D4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styleId="ac">
    <w:name w:val="Hyperlink"/>
    <w:basedOn w:val="a0"/>
    <w:uiPriority w:val="99"/>
    <w:unhideWhenUsed/>
    <w:rsid w:val="00B35BF3"/>
    <w:rPr>
      <w:color w:val="0000FF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B35BF3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78377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8377A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styleId="af">
    <w:name w:val="Emphasis"/>
    <w:uiPriority w:val="20"/>
    <w:qFormat/>
    <w:rsid w:val="00DA06CD"/>
    <w:rPr>
      <w:i/>
      <w:iCs/>
    </w:rPr>
  </w:style>
  <w:style w:type="character" w:customStyle="1" w:styleId="a6">
    <w:name w:val="Абзац списка Знак"/>
    <w:aliases w:val="ADB paragraph numbering Знак,Bullet1 Знак,List Paragraph1 Знак,List_Paragraph Знак,Multilevel para_II Знак,akapit z listą bs Знак,cps Знак,list paragraph (numbered (a)) Знак,list paragraph 1 Знак,list paragraph1 Знак,references Знак"/>
    <w:link w:val="a5"/>
    <w:uiPriority w:val="1"/>
    <w:qFormat/>
    <w:locked/>
    <w:rsid w:val="00DA06CD"/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Revision"/>
    <w:hidden/>
    <w:uiPriority w:val="99"/>
    <w:semiHidden/>
    <w:rsid w:val="00084B33"/>
    <w:rPr>
      <w:rFonts w:ascii="Times New Roman" w:eastAsia="Times New Roman" w:hAnsi="Times New Roman" w:cs="Times New Roman"/>
      <w:kern w:val="0"/>
      <w14:ligatures w14:val="none"/>
    </w:rPr>
  </w:style>
  <w:style w:type="paragraph" w:styleId="af1">
    <w:name w:val="header"/>
    <w:basedOn w:val="a"/>
    <w:link w:val="af2"/>
    <w:uiPriority w:val="99"/>
    <w:unhideWhenUsed/>
    <w:rsid w:val="00262A9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62A94"/>
    <w:rPr>
      <w:rFonts w:ascii="Times New Roman" w:eastAsia="Times New Roman" w:hAnsi="Times New Roman" w:cs="Times New Roman"/>
      <w:kern w:val="0"/>
      <w14:ligatures w14:val="none"/>
    </w:rPr>
  </w:style>
  <w:style w:type="paragraph" w:styleId="af3">
    <w:name w:val="footer"/>
    <w:basedOn w:val="a"/>
    <w:link w:val="af4"/>
    <w:uiPriority w:val="99"/>
    <w:unhideWhenUsed/>
    <w:rsid w:val="00262A9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62A94"/>
    <w:rPr>
      <w:rFonts w:ascii="Times New Roman" w:eastAsia="Times New Roman" w:hAnsi="Times New Roman" w:cs="Times New Roman"/>
      <w:kern w:val="0"/>
      <w14:ligatures w14:val="none"/>
    </w:rPr>
  </w:style>
  <w:style w:type="paragraph" w:styleId="af5">
    <w:name w:val="TOC Heading"/>
    <w:basedOn w:val="1"/>
    <w:next w:val="a"/>
    <w:uiPriority w:val="39"/>
    <w:unhideWhenUsed/>
    <w:qFormat/>
    <w:rsid w:val="009D0AEB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53EB0"/>
    <w:pPr>
      <w:tabs>
        <w:tab w:val="right" w:leader="dot" w:pos="9350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9D0AEB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9D0AEB"/>
    <w:pPr>
      <w:spacing w:after="100"/>
      <w:ind w:left="480"/>
    </w:pPr>
  </w:style>
  <w:style w:type="table" w:styleId="af6">
    <w:name w:val="Table Grid"/>
    <w:basedOn w:val="a1"/>
    <w:uiPriority w:val="39"/>
    <w:rsid w:val="00780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a0"/>
    <w:rsid w:val="00810A1A"/>
  </w:style>
  <w:style w:type="paragraph" w:customStyle="1" w:styleId="isselectedend">
    <w:name w:val="isselectedend"/>
    <w:basedOn w:val="a"/>
    <w:rsid w:val="000D3BFD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52E1D4D-7B9A-B644-94C8-7225D7F11E1E}">
  <we:reference id="wa200010453" version="1.0.0.1" store="en-GB" storeType="OMEX"/>
  <we:alternateReferences>
    <we:reference id="WA200010453" version="1.0.0.1" store="" storeType="OMEX"/>
  </we:alternateReferences>
  <we:properties>
    <we:property name="claude.fileId" value="&quot;d5a4df21-866e-469c-bfad-0b6386dfece4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06B76B-DCBC-40F0-AC86-205AFE418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5081</Words>
  <Characters>28967</Characters>
  <Application>Microsoft Office Word</Application>
  <DocSecurity>0</DocSecurity>
  <Lines>241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Jyldyz Abdyldaeva</dc:creator>
  <cp:lastModifiedBy>Абдылдаева Жылдыз Маматалиевна</cp:lastModifiedBy>
  <cp:revision>3</cp:revision>
  <dcterms:created xsi:type="dcterms:W3CDTF">2026-08-20T10:28:00Z</dcterms:created>
  <dcterms:modified xsi:type="dcterms:W3CDTF">2026-08-20T10:54:00Z</dcterms:modified>
</cp:coreProperties>
</file>