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4265"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p>
    <w:p w14:paraId="4F5812C7"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p>
    <w:p w14:paraId="00D54054"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p>
    <w:p w14:paraId="10117670"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p>
    <w:p w14:paraId="08F968B4"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p>
    <w:p w14:paraId="63328157"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r w:rsidRPr="00122876">
        <w:rPr>
          <w:rFonts w:ascii="Times New Roman" w:hAnsi="Times New Roman" w:cs="Times New Roman"/>
          <w:b/>
          <w:sz w:val="24"/>
          <w:szCs w:val="24"/>
        </w:rPr>
        <w:t>______________ исх.№_______</w:t>
      </w:r>
    </w:p>
    <w:p w14:paraId="2398D4CA" w14:textId="10EB7B7C" w:rsidR="00122876" w:rsidRPr="00122876" w:rsidRDefault="00122876" w:rsidP="00122876">
      <w:pPr>
        <w:spacing w:after="0" w:line="240" w:lineRule="auto"/>
        <w:ind w:left="5670"/>
        <w:rPr>
          <w:rFonts w:ascii="Times New Roman" w:eastAsia="Times New Roman" w:hAnsi="Times New Roman" w:cs="Times New Roman"/>
          <w:iCs/>
          <w:sz w:val="24"/>
          <w:szCs w:val="24"/>
          <w:lang w:eastAsia="ru-RU"/>
        </w:rPr>
      </w:pPr>
      <w:r w:rsidRPr="00122876">
        <w:rPr>
          <w:rFonts w:ascii="Times New Roman" w:eastAsia="Times New Roman" w:hAnsi="Times New Roman" w:cs="Times New Roman"/>
          <w:iCs/>
          <w:sz w:val="24"/>
          <w:szCs w:val="24"/>
          <w:lang w:eastAsia="ru-RU"/>
        </w:rPr>
        <w:t>Заместителю председателя правления ОАО «</w:t>
      </w:r>
      <w:r w:rsidR="00CB7336">
        <w:rPr>
          <w:rFonts w:ascii="Times New Roman" w:eastAsia="Times New Roman" w:hAnsi="Times New Roman" w:cs="Times New Roman"/>
          <w:iCs/>
          <w:sz w:val="24"/>
          <w:szCs w:val="24"/>
          <w:lang w:eastAsia="ru-RU"/>
        </w:rPr>
        <w:t>_______</w:t>
      </w:r>
      <w:r w:rsidRPr="00122876">
        <w:rPr>
          <w:rFonts w:ascii="Times New Roman" w:eastAsia="Times New Roman" w:hAnsi="Times New Roman" w:cs="Times New Roman"/>
          <w:iCs/>
          <w:sz w:val="24"/>
          <w:szCs w:val="24"/>
          <w:lang w:eastAsia="ru-RU"/>
        </w:rPr>
        <w:t xml:space="preserve"> Банк»</w:t>
      </w:r>
    </w:p>
    <w:p w14:paraId="39281403" w14:textId="77777777" w:rsidR="00122876" w:rsidRPr="00122876" w:rsidRDefault="00122876" w:rsidP="00122876">
      <w:pPr>
        <w:spacing w:after="0" w:line="240" w:lineRule="auto"/>
        <w:ind w:left="5670"/>
        <w:rPr>
          <w:rFonts w:ascii="Times New Roman" w:eastAsia="Times New Roman" w:hAnsi="Times New Roman" w:cs="Times New Roman"/>
          <w:iCs/>
          <w:sz w:val="24"/>
          <w:szCs w:val="24"/>
          <w:lang w:eastAsia="ru-RU"/>
        </w:rPr>
      </w:pPr>
    </w:p>
    <w:p w14:paraId="51948DA2" w14:textId="2BCEDBFF" w:rsidR="00122876" w:rsidRPr="00122876" w:rsidRDefault="00CB7336" w:rsidP="00122876">
      <w:pPr>
        <w:spacing w:after="0" w:line="240" w:lineRule="auto"/>
        <w:ind w:left="5670"/>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eastAsia="ru-RU"/>
        </w:rPr>
        <w:t>ФИО</w:t>
      </w:r>
    </w:p>
    <w:p w14:paraId="4B0A51D3" w14:textId="77777777" w:rsidR="00122876" w:rsidRPr="00122876" w:rsidRDefault="00122876" w:rsidP="00122876">
      <w:pPr>
        <w:tabs>
          <w:tab w:val="left" w:pos="567"/>
        </w:tabs>
        <w:spacing w:after="0" w:line="240" w:lineRule="auto"/>
        <w:rPr>
          <w:rFonts w:ascii="Times New Roman" w:hAnsi="Times New Roman" w:cs="Times New Roman"/>
          <w:b/>
          <w:sz w:val="24"/>
          <w:szCs w:val="24"/>
        </w:rPr>
      </w:pPr>
    </w:p>
    <w:p w14:paraId="65F1DA8D" w14:textId="77777777" w:rsidR="00122876" w:rsidRPr="00122876" w:rsidRDefault="00122876" w:rsidP="00122876">
      <w:pPr>
        <w:tabs>
          <w:tab w:val="left" w:pos="567"/>
        </w:tabs>
        <w:spacing w:after="0" w:line="240" w:lineRule="auto"/>
        <w:jc w:val="center"/>
        <w:rPr>
          <w:rFonts w:ascii="Times New Roman" w:hAnsi="Times New Roman" w:cs="Times New Roman"/>
          <w:b/>
          <w:sz w:val="24"/>
          <w:szCs w:val="24"/>
        </w:rPr>
      </w:pPr>
    </w:p>
    <w:p w14:paraId="0A5A3755" w14:textId="77777777" w:rsidR="00122876" w:rsidRPr="00122876" w:rsidRDefault="00122876" w:rsidP="00122876">
      <w:pPr>
        <w:tabs>
          <w:tab w:val="left" w:pos="567"/>
        </w:tabs>
        <w:spacing w:after="0" w:line="240" w:lineRule="auto"/>
        <w:jc w:val="center"/>
        <w:rPr>
          <w:rFonts w:ascii="Times New Roman" w:hAnsi="Times New Roman" w:cs="Times New Roman"/>
          <w:b/>
          <w:sz w:val="24"/>
          <w:szCs w:val="24"/>
        </w:rPr>
      </w:pPr>
      <w:r w:rsidRPr="00122876">
        <w:rPr>
          <w:rFonts w:ascii="Times New Roman" w:hAnsi="Times New Roman" w:cs="Times New Roman"/>
          <w:b/>
          <w:sz w:val="24"/>
          <w:szCs w:val="24"/>
        </w:rPr>
        <w:t>Заявка на банковское сопровождение контракта</w:t>
      </w:r>
    </w:p>
    <w:p w14:paraId="42095EC4" w14:textId="77777777" w:rsidR="00122876" w:rsidRPr="00122876" w:rsidRDefault="00122876" w:rsidP="00122876">
      <w:pPr>
        <w:tabs>
          <w:tab w:val="left" w:pos="567"/>
        </w:tabs>
        <w:spacing w:after="0" w:line="240" w:lineRule="auto"/>
        <w:jc w:val="center"/>
        <w:rPr>
          <w:rFonts w:ascii="Times New Roman" w:eastAsia="Calibri" w:hAnsi="Times New Roman" w:cs="Times New Roman"/>
          <w:sz w:val="24"/>
          <w:szCs w:val="24"/>
        </w:rPr>
      </w:pPr>
      <w:r w:rsidRPr="00122876">
        <w:rPr>
          <w:rFonts w:ascii="Times New Roman" w:eastAsia="Calibri" w:hAnsi="Times New Roman" w:cs="Times New Roman"/>
          <w:sz w:val="24"/>
          <w:szCs w:val="24"/>
        </w:rPr>
        <w:t xml:space="preserve"> (для Сопровождаемого договора, предметом которого является </w:t>
      </w:r>
    </w:p>
    <w:p w14:paraId="7C856974" w14:textId="77777777" w:rsidR="00122876" w:rsidRPr="00122876" w:rsidRDefault="00122876" w:rsidP="00122876">
      <w:pPr>
        <w:tabs>
          <w:tab w:val="left" w:pos="567"/>
        </w:tabs>
        <w:spacing w:after="0" w:line="240" w:lineRule="auto"/>
        <w:jc w:val="center"/>
        <w:rPr>
          <w:rFonts w:ascii="Times New Roman" w:eastAsia="Calibri" w:hAnsi="Times New Roman" w:cs="Times New Roman"/>
          <w:sz w:val="24"/>
          <w:szCs w:val="24"/>
        </w:rPr>
      </w:pPr>
      <w:r w:rsidRPr="00122876">
        <w:rPr>
          <w:rFonts w:ascii="Times New Roman" w:eastAsia="Calibri" w:hAnsi="Times New Roman" w:cs="Times New Roman"/>
          <w:sz w:val="24"/>
          <w:szCs w:val="24"/>
        </w:rPr>
        <w:t>поставка товаров)</w:t>
      </w:r>
    </w:p>
    <w:p w14:paraId="252B88B2" w14:textId="77777777" w:rsidR="00122876" w:rsidRPr="00122876" w:rsidRDefault="00122876" w:rsidP="00122876">
      <w:pPr>
        <w:tabs>
          <w:tab w:val="left" w:pos="567"/>
        </w:tabs>
        <w:spacing w:after="0" w:line="240" w:lineRule="auto"/>
        <w:jc w:val="center"/>
        <w:rPr>
          <w:rFonts w:ascii="Times New Roman" w:hAnsi="Times New Roman" w:cs="Times New Roman"/>
          <w:b/>
          <w:sz w:val="24"/>
          <w:szCs w:val="24"/>
        </w:rPr>
      </w:pPr>
    </w:p>
    <w:p w14:paraId="1227CA64" w14:textId="77777777" w:rsidR="00122876" w:rsidRPr="00122876" w:rsidRDefault="00122876" w:rsidP="00122876">
      <w:pPr>
        <w:tabs>
          <w:tab w:val="left" w:pos="567"/>
        </w:tabs>
        <w:spacing w:after="0" w:line="240" w:lineRule="auto"/>
        <w:jc w:val="center"/>
        <w:rPr>
          <w:rFonts w:ascii="Times New Roman" w:hAnsi="Times New Roman" w:cs="Times New Roman"/>
          <w:b/>
          <w:sz w:val="24"/>
          <w:szCs w:val="24"/>
        </w:rPr>
      </w:pPr>
    </w:p>
    <w:p w14:paraId="1B8C1ADF" w14:textId="77777777" w:rsidR="00122876" w:rsidRPr="00122876" w:rsidRDefault="00122876" w:rsidP="00122876">
      <w:pPr>
        <w:tabs>
          <w:tab w:val="left" w:pos="567"/>
        </w:tabs>
        <w:spacing w:after="0" w:line="240" w:lineRule="auto"/>
        <w:jc w:val="both"/>
        <w:rPr>
          <w:rFonts w:ascii="Times New Roman" w:eastAsia="Times New Roman" w:hAnsi="Times New Roman" w:cs="Times New Roman"/>
          <w:iCs/>
          <w:sz w:val="24"/>
          <w:szCs w:val="24"/>
          <w:lang w:eastAsia="ru-RU"/>
        </w:rPr>
      </w:pPr>
      <w:r w:rsidRPr="00122876">
        <w:rPr>
          <w:rFonts w:ascii="Times New Roman" w:hAnsi="Times New Roman" w:cs="Times New Roman"/>
          <w:sz w:val="24"/>
          <w:szCs w:val="24"/>
        </w:rPr>
        <w:t xml:space="preserve">Настоящая </w:t>
      </w:r>
      <w:r w:rsidRPr="00122876">
        <w:rPr>
          <w:rFonts w:ascii="Times New Roman" w:eastAsia="Times New Roman" w:hAnsi="Times New Roman" w:cs="Times New Roman"/>
          <w:iCs/>
          <w:sz w:val="24"/>
          <w:szCs w:val="24"/>
          <w:lang w:eastAsia="ru-RU"/>
        </w:rPr>
        <w:t xml:space="preserve">Заявка БС подается в соответствии с пунктом 2.1 Договора о банковском сопровождении </w:t>
      </w:r>
      <w:proofErr w:type="gramStart"/>
      <w:r w:rsidRPr="00122876">
        <w:rPr>
          <w:rFonts w:ascii="Times New Roman" w:eastAsia="Times New Roman" w:hAnsi="Times New Roman" w:cs="Times New Roman"/>
          <w:iCs/>
          <w:sz w:val="24"/>
          <w:szCs w:val="24"/>
          <w:lang w:eastAsia="ru-RU"/>
        </w:rPr>
        <w:t>№  от</w:t>
      </w:r>
      <w:proofErr w:type="gramEnd"/>
      <w:r w:rsidRPr="00122876">
        <w:rPr>
          <w:rFonts w:ascii="Times New Roman" w:eastAsia="Times New Roman" w:hAnsi="Times New Roman" w:cs="Times New Roman"/>
          <w:iCs/>
          <w:sz w:val="24"/>
          <w:szCs w:val="24"/>
          <w:lang w:eastAsia="ru-RU"/>
        </w:rPr>
        <w:t xml:space="preserve"> ______ (далее – Договор БС):</w:t>
      </w:r>
    </w:p>
    <w:p w14:paraId="68EFADDB" w14:textId="77777777" w:rsidR="00122876" w:rsidRPr="00122876" w:rsidRDefault="00122876" w:rsidP="00122876">
      <w:pPr>
        <w:tabs>
          <w:tab w:val="left" w:pos="567"/>
        </w:tabs>
        <w:spacing w:after="0" w:line="240" w:lineRule="auto"/>
        <w:jc w:val="center"/>
        <w:rPr>
          <w:rFonts w:ascii="Times New Roman" w:hAnsi="Times New Roman" w:cs="Times New Roman"/>
          <w:b/>
          <w:sz w:val="24"/>
          <w:szCs w:val="24"/>
        </w:rPr>
      </w:pPr>
    </w:p>
    <w:p w14:paraId="4DEDAA63" w14:textId="77777777" w:rsidR="00122876" w:rsidRPr="00122876" w:rsidRDefault="00122876" w:rsidP="00122876">
      <w:pPr>
        <w:tabs>
          <w:tab w:val="left" w:pos="567"/>
        </w:tabs>
        <w:spacing w:after="0" w:line="240" w:lineRule="auto"/>
        <w:jc w:val="center"/>
        <w:rPr>
          <w:rFonts w:ascii="Times New Roman" w:eastAsia="Calibri" w:hAnsi="Times New Roman" w:cs="Times New Roman"/>
          <w:b/>
          <w:sz w:val="24"/>
          <w:szCs w:val="24"/>
        </w:rPr>
      </w:pPr>
      <w:r w:rsidRPr="00122876">
        <w:rPr>
          <w:rFonts w:ascii="Times New Roman" w:eastAsia="Calibri" w:hAnsi="Times New Roman" w:cs="Times New Roman"/>
          <w:b/>
          <w:sz w:val="24"/>
          <w:szCs w:val="24"/>
        </w:rPr>
        <w:t xml:space="preserve">Раздел </w:t>
      </w:r>
      <w:r w:rsidRPr="00122876">
        <w:rPr>
          <w:rFonts w:ascii="Times New Roman" w:eastAsia="Calibri" w:hAnsi="Times New Roman" w:cs="Times New Roman"/>
          <w:b/>
          <w:sz w:val="24"/>
          <w:szCs w:val="24"/>
          <w:lang w:val="en-US"/>
        </w:rPr>
        <w:t>I</w:t>
      </w:r>
      <w:r w:rsidRPr="00122876">
        <w:rPr>
          <w:rFonts w:ascii="Times New Roman" w:eastAsia="Calibri" w:hAnsi="Times New Roman" w:cs="Times New Roman"/>
          <w:b/>
          <w:sz w:val="24"/>
          <w:szCs w:val="24"/>
        </w:rPr>
        <w:t>. Сведения о Заказчике БС, Исполнителе и Сопровождаемом контракте</w:t>
      </w:r>
    </w:p>
    <w:p w14:paraId="31AE6D29" w14:textId="77777777" w:rsidR="00122876" w:rsidRPr="00122876" w:rsidRDefault="00122876" w:rsidP="00122876">
      <w:pPr>
        <w:tabs>
          <w:tab w:val="left" w:pos="567"/>
        </w:tabs>
        <w:spacing w:after="0" w:line="240" w:lineRule="auto"/>
        <w:ind w:firstLine="709"/>
        <w:jc w:val="center"/>
        <w:rPr>
          <w:rFonts w:ascii="Times New Roman" w:eastAsia="Calibri" w:hAnsi="Times New Roman" w:cs="Times New Roman"/>
          <w:b/>
          <w:sz w:val="24"/>
          <w:szCs w:val="24"/>
        </w:rPr>
      </w:pPr>
    </w:p>
    <w:p w14:paraId="0B9E8588" w14:textId="77777777" w:rsidR="00122876" w:rsidRPr="00122876" w:rsidRDefault="00122876" w:rsidP="00122876">
      <w:pPr>
        <w:tabs>
          <w:tab w:val="left" w:pos="567"/>
          <w:tab w:val="left" w:pos="993"/>
        </w:tabs>
        <w:spacing w:after="0" w:line="240" w:lineRule="auto"/>
        <w:ind w:firstLine="709"/>
        <w:rPr>
          <w:rFonts w:ascii="Times New Roman" w:eastAsia="Calibri" w:hAnsi="Times New Roman" w:cs="Times New Roman"/>
          <w:b/>
          <w:sz w:val="24"/>
          <w:szCs w:val="24"/>
        </w:rPr>
      </w:pPr>
      <w:r w:rsidRPr="00122876">
        <w:rPr>
          <w:rFonts w:ascii="Times New Roman" w:eastAsia="Calibri" w:hAnsi="Times New Roman" w:cs="Times New Roman"/>
          <w:b/>
          <w:sz w:val="24"/>
          <w:szCs w:val="24"/>
        </w:rPr>
        <w:t>1. Сведения о Заказчике БС:</w:t>
      </w:r>
    </w:p>
    <w:p w14:paraId="5B755865" w14:textId="77777777" w:rsidR="00122876" w:rsidRPr="00122876" w:rsidRDefault="00122876" w:rsidP="00122876">
      <w:pPr>
        <w:tabs>
          <w:tab w:val="left" w:pos="567"/>
        </w:tabs>
        <w:spacing w:after="0" w:line="240" w:lineRule="auto"/>
        <w:ind w:firstLine="709"/>
        <w:jc w:val="both"/>
        <w:rPr>
          <w:rFonts w:ascii="Times New Roman" w:eastAsia="Calibri" w:hAnsi="Times New Roman" w:cs="Times New Roman"/>
          <w:b/>
          <w:sz w:val="24"/>
          <w:szCs w:val="24"/>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5073"/>
      </w:tblGrid>
      <w:tr w:rsidR="00122876" w:rsidRPr="00122876" w14:paraId="16AE6485" w14:textId="77777777" w:rsidTr="007F71BC">
        <w:trPr>
          <w:trHeight w:val="393"/>
          <w:jc w:val="center"/>
        </w:trPr>
        <w:tc>
          <w:tcPr>
            <w:tcW w:w="4147" w:type="dxa"/>
            <w:shd w:val="clear" w:color="auto" w:fill="auto"/>
          </w:tcPr>
          <w:p w14:paraId="3FCCF80D"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Наименование:</w:t>
            </w:r>
          </w:p>
        </w:tc>
        <w:tc>
          <w:tcPr>
            <w:tcW w:w="5073" w:type="dxa"/>
            <w:shd w:val="clear" w:color="auto" w:fill="auto"/>
          </w:tcPr>
          <w:p w14:paraId="3554F100" w14:textId="77777777" w:rsidR="00122876" w:rsidRPr="00122876" w:rsidRDefault="00122876" w:rsidP="007F71BC">
            <w:pPr>
              <w:tabs>
                <w:tab w:val="left" w:pos="567"/>
              </w:tabs>
              <w:spacing w:after="0" w:line="240" w:lineRule="auto"/>
              <w:ind w:firstLine="709"/>
              <w:rPr>
                <w:rFonts w:ascii="Times New Roman" w:eastAsia="Times New Roman" w:hAnsi="Times New Roman" w:cs="Times New Roman"/>
                <w:sz w:val="24"/>
                <w:szCs w:val="24"/>
              </w:rPr>
            </w:pPr>
          </w:p>
        </w:tc>
      </w:tr>
      <w:tr w:rsidR="00122876" w:rsidRPr="00122876" w14:paraId="78E47F83" w14:textId="77777777" w:rsidTr="007F71BC">
        <w:trPr>
          <w:trHeight w:val="369"/>
          <w:jc w:val="center"/>
        </w:trPr>
        <w:tc>
          <w:tcPr>
            <w:tcW w:w="4147" w:type="dxa"/>
            <w:shd w:val="clear" w:color="auto" w:fill="auto"/>
          </w:tcPr>
          <w:p w14:paraId="3B52FBC9"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 xml:space="preserve">ИНН: </w:t>
            </w:r>
          </w:p>
        </w:tc>
        <w:tc>
          <w:tcPr>
            <w:tcW w:w="5073" w:type="dxa"/>
            <w:shd w:val="clear" w:color="auto" w:fill="auto"/>
          </w:tcPr>
          <w:p w14:paraId="79923412" w14:textId="77777777" w:rsidR="00122876" w:rsidRPr="00122876" w:rsidRDefault="00122876" w:rsidP="007F71BC">
            <w:pPr>
              <w:tabs>
                <w:tab w:val="left" w:pos="567"/>
              </w:tabs>
              <w:spacing w:after="0" w:line="240" w:lineRule="auto"/>
              <w:ind w:firstLine="709"/>
              <w:rPr>
                <w:rFonts w:ascii="Times New Roman" w:eastAsia="Times New Roman" w:hAnsi="Times New Roman" w:cs="Times New Roman"/>
                <w:sz w:val="24"/>
                <w:szCs w:val="24"/>
              </w:rPr>
            </w:pPr>
          </w:p>
        </w:tc>
      </w:tr>
      <w:tr w:rsidR="00122876" w:rsidRPr="00122876" w14:paraId="383E76F3" w14:textId="77777777" w:rsidTr="007F71BC">
        <w:trPr>
          <w:trHeight w:val="591"/>
          <w:jc w:val="center"/>
        </w:trPr>
        <w:tc>
          <w:tcPr>
            <w:tcW w:w="4147" w:type="dxa"/>
            <w:shd w:val="clear" w:color="auto" w:fill="auto"/>
          </w:tcPr>
          <w:p w14:paraId="70FCB0DC" w14:textId="77777777" w:rsidR="00122876" w:rsidRPr="00122876" w:rsidRDefault="00122876" w:rsidP="007F71BC">
            <w:pPr>
              <w:tabs>
                <w:tab w:val="left" w:pos="567"/>
              </w:tabs>
              <w:spacing w:after="0" w:line="240" w:lineRule="auto"/>
              <w:rPr>
                <w:rFonts w:ascii="Times New Roman" w:hAnsi="Times New Roman" w:cs="Times New Roman"/>
                <w:i/>
                <w:sz w:val="24"/>
                <w:szCs w:val="24"/>
              </w:rPr>
            </w:pPr>
            <w:r w:rsidRPr="00122876">
              <w:rPr>
                <w:rFonts w:ascii="Times New Roman" w:eastAsia="Times New Roman" w:hAnsi="Times New Roman" w:cs="Times New Roman"/>
                <w:i/>
                <w:sz w:val="24"/>
                <w:szCs w:val="24"/>
              </w:rPr>
              <w:t>Контактное лицо Заказчика БС по заявке БС:</w:t>
            </w:r>
          </w:p>
        </w:tc>
        <w:tc>
          <w:tcPr>
            <w:tcW w:w="5073" w:type="dxa"/>
            <w:shd w:val="clear" w:color="auto" w:fill="auto"/>
          </w:tcPr>
          <w:p w14:paraId="2919D3E5"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sidDel="0095588E">
              <w:rPr>
                <w:rFonts w:ascii="Times New Roman" w:eastAsia="Times New Roman" w:hAnsi="Times New Roman" w:cs="Times New Roman"/>
                <w:i/>
                <w:sz w:val="24"/>
                <w:szCs w:val="24"/>
              </w:rPr>
              <w:t>ФИО, должность</w:t>
            </w:r>
            <w:r w:rsidRPr="00122876">
              <w:rPr>
                <w:rFonts w:ascii="Times New Roman" w:eastAsia="Times New Roman" w:hAnsi="Times New Roman" w:cs="Times New Roman"/>
                <w:i/>
                <w:sz w:val="24"/>
                <w:szCs w:val="24"/>
              </w:rPr>
              <w:t>:</w:t>
            </w:r>
          </w:p>
          <w:p w14:paraId="5EE2C84A"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p>
          <w:p w14:paraId="3D2A9F64"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Телефон:</w:t>
            </w:r>
            <w:r w:rsidRPr="00122876">
              <w:rPr>
                <w:rFonts w:ascii="Times New Roman" w:eastAsia="Calibri" w:hAnsi="Times New Roman" w:cs="Times New Roman"/>
                <w:i/>
                <w:sz w:val="24"/>
                <w:szCs w:val="24"/>
              </w:rPr>
              <w:t xml:space="preserve"> </w:t>
            </w:r>
          </w:p>
          <w:p w14:paraId="2731975F" w14:textId="77777777" w:rsidR="00122876" w:rsidRPr="00122876" w:rsidRDefault="00122876" w:rsidP="007F71BC">
            <w:pPr>
              <w:tabs>
                <w:tab w:val="left" w:pos="567"/>
              </w:tabs>
              <w:spacing w:after="0" w:line="240" w:lineRule="auto"/>
              <w:rPr>
                <w:rFonts w:ascii="Times New Roman" w:eastAsia="Calibri" w:hAnsi="Times New Roman" w:cs="Times New Roman"/>
                <w:i/>
                <w:sz w:val="24"/>
                <w:szCs w:val="24"/>
              </w:rPr>
            </w:pPr>
            <w:r w:rsidRPr="00122876">
              <w:rPr>
                <w:rFonts w:ascii="Times New Roman" w:eastAsia="Times New Roman" w:hAnsi="Times New Roman" w:cs="Times New Roman"/>
                <w:i/>
                <w:sz w:val="24"/>
                <w:szCs w:val="24"/>
              </w:rPr>
              <w:t>Моб. телефон:</w:t>
            </w:r>
          </w:p>
          <w:p w14:paraId="3488DB66"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p>
          <w:p w14:paraId="0155A144" w14:textId="77777777" w:rsidR="00122876" w:rsidRPr="00122876" w:rsidRDefault="00122876" w:rsidP="007F71BC">
            <w:pPr>
              <w:tabs>
                <w:tab w:val="left" w:pos="567"/>
              </w:tabs>
              <w:spacing w:after="0" w:line="240" w:lineRule="auto"/>
              <w:rPr>
                <w:rFonts w:ascii="Times New Roman" w:eastAsia="Calibri" w:hAnsi="Times New Roman" w:cs="Times New Roman"/>
                <w:i/>
                <w:sz w:val="24"/>
                <w:szCs w:val="24"/>
              </w:rPr>
            </w:pPr>
            <w:r w:rsidRPr="00122876">
              <w:rPr>
                <w:rFonts w:ascii="Times New Roman" w:eastAsia="Calibri" w:hAnsi="Times New Roman" w:cs="Times New Roman"/>
                <w:i/>
                <w:sz w:val="24"/>
                <w:szCs w:val="24"/>
              </w:rPr>
              <w:t>Адрес электронной почты:</w:t>
            </w:r>
          </w:p>
          <w:p w14:paraId="4D184C93" w14:textId="77777777" w:rsidR="00122876" w:rsidRPr="00122876" w:rsidRDefault="00122876" w:rsidP="007F71BC">
            <w:pPr>
              <w:tabs>
                <w:tab w:val="left" w:pos="567"/>
              </w:tabs>
              <w:spacing w:after="0" w:line="240" w:lineRule="auto"/>
              <w:ind w:firstLine="709"/>
              <w:rPr>
                <w:rFonts w:ascii="Times New Roman" w:eastAsia="Times New Roman" w:hAnsi="Times New Roman" w:cs="Times New Roman"/>
                <w:sz w:val="24"/>
                <w:szCs w:val="24"/>
              </w:rPr>
            </w:pPr>
          </w:p>
        </w:tc>
      </w:tr>
      <w:tr w:rsidR="00122876" w:rsidRPr="00122876" w14:paraId="3663160D" w14:textId="77777777" w:rsidTr="007F71BC">
        <w:trPr>
          <w:trHeight w:val="787"/>
          <w:jc w:val="center"/>
        </w:trPr>
        <w:tc>
          <w:tcPr>
            <w:tcW w:w="4147" w:type="dxa"/>
            <w:shd w:val="clear" w:color="auto" w:fill="auto"/>
          </w:tcPr>
          <w:p w14:paraId="4F661B86"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Pr>
                <w:rFonts w:ascii="Times New Roman" w:eastAsia="Calibri" w:hAnsi="Times New Roman" w:cs="Times New Roman"/>
                <w:i/>
                <w:sz w:val="24"/>
                <w:szCs w:val="24"/>
              </w:rPr>
              <w:t>Дополнительные сведения для оказания Услуг БС:</w:t>
            </w:r>
          </w:p>
        </w:tc>
        <w:tc>
          <w:tcPr>
            <w:tcW w:w="5073" w:type="dxa"/>
            <w:shd w:val="clear" w:color="auto" w:fill="auto"/>
          </w:tcPr>
          <w:p w14:paraId="1B3AB5F4" w14:textId="77777777" w:rsidR="00122876" w:rsidRPr="00122876" w:rsidRDefault="00122876" w:rsidP="007F71BC">
            <w:pPr>
              <w:tabs>
                <w:tab w:val="left" w:pos="567"/>
              </w:tabs>
              <w:spacing w:after="0" w:line="240" w:lineRule="auto"/>
              <w:ind w:firstLine="709"/>
              <w:rPr>
                <w:rFonts w:ascii="Times New Roman" w:eastAsia="Times New Roman" w:hAnsi="Times New Roman" w:cs="Times New Roman"/>
                <w:i/>
                <w:sz w:val="24"/>
                <w:szCs w:val="24"/>
              </w:rPr>
            </w:pPr>
          </w:p>
        </w:tc>
      </w:tr>
    </w:tbl>
    <w:p w14:paraId="1251C459" w14:textId="77777777" w:rsidR="00122876" w:rsidRPr="00122876" w:rsidRDefault="00122876" w:rsidP="00122876">
      <w:pPr>
        <w:tabs>
          <w:tab w:val="left" w:pos="567"/>
        </w:tabs>
        <w:spacing w:after="0" w:line="240" w:lineRule="auto"/>
        <w:ind w:firstLine="709"/>
        <w:jc w:val="both"/>
        <w:rPr>
          <w:rFonts w:ascii="Times New Roman" w:hAnsi="Times New Roman" w:cs="Times New Roman"/>
          <w:b/>
          <w:sz w:val="24"/>
          <w:szCs w:val="24"/>
        </w:rPr>
      </w:pPr>
    </w:p>
    <w:p w14:paraId="65E632B7" w14:textId="77777777" w:rsidR="00122876" w:rsidRPr="00122876" w:rsidRDefault="00122876" w:rsidP="00122876">
      <w:pPr>
        <w:tabs>
          <w:tab w:val="left" w:pos="567"/>
          <w:tab w:val="left" w:pos="993"/>
        </w:tabs>
        <w:spacing w:after="0" w:line="240" w:lineRule="auto"/>
        <w:ind w:firstLine="709"/>
        <w:rPr>
          <w:rFonts w:ascii="Times New Roman" w:eastAsia="Calibri" w:hAnsi="Times New Roman" w:cs="Times New Roman"/>
          <w:b/>
          <w:sz w:val="24"/>
          <w:szCs w:val="24"/>
        </w:rPr>
      </w:pPr>
      <w:r w:rsidRPr="00122876">
        <w:rPr>
          <w:rFonts w:ascii="Times New Roman" w:eastAsia="Calibri" w:hAnsi="Times New Roman" w:cs="Times New Roman"/>
          <w:b/>
          <w:sz w:val="24"/>
          <w:szCs w:val="24"/>
        </w:rPr>
        <w:t>2. Сведения о Исполнителе, Сопровождаемом контракте, получателях Отчетов:</w:t>
      </w:r>
      <w:r w:rsidRPr="00122876">
        <w:rPr>
          <w:rFonts w:ascii="Times New Roman" w:eastAsia="Calibri" w:hAnsi="Times New Roman" w:cs="Times New Roman"/>
          <w:b/>
          <w:sz w:val="24"/>
          <w:szCs w:val="24"/>
        </w:rPr>
        <w:br/>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1"/>
      </w:tblGrid>
      <w:tr w:rsidR="00122876" w:rsidRPr="00122876" w14:paraId="7174CAA2" w14:textId="77777777" w:rsidTr="007F71BC">
        <w:trPr>
          <w:trHeight w:val="381"/>
          <w:jc w:val="center"/>
        </w:trPr>
        <w:tc>
          <w:tcPr>
            <w:tcW w:w="3826" w:type="dxa"/>
            <w:shd w:val="clear" w:color="auto" w:fill="auto"/>
          </w:tcPr>
          <w:p w14:paraId="4B349303"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Наименование:</w:t>
            </w:r>
          </w:p>
        </w:tc>
        <w:tc>
          <w:tcPr>
            <w:tcW w:w="5101" w:type="dxa"/>
            <w:shd w:val="clear" w:color="auto" w:fill="auto"/>
          </w:tcPr>
          <w:p w14:paraId="3AF8AF95" w14:textId="77777777" w:rsidR="00122876" w:rsidRPr="00122876" w:rsidRDefault="00122876" w:rsidP="007F71BC">
            <w:pPr>
              <w:tabs>
                <w:tab w:val="left" w:pos="567"/>
              </w:tabs>
              <w:spacing w:after="0" w:line="240" w:lineRule="auto"/>
              <w:ind w:firstLine="709"/>
              <w:jc w:val="both"/>
              <w:rPr>
                <w:rFonts w:ascii="Times New Roman" w:eastAsia="Times New Roman" w:hAnsi="Times New Roman" w:cs="Times New Roman"/>
                <w:sz w:val="24"/>
                <w:szCs w:val="24"/>
              </w:rPr>
            </w:pPr>
          </w:p>
        </w:tc>
      </w:tr>
      <w:tr w:rsidR="00122876" w:rsidRPr="00122876" w14:paraId="1A160A79" w14:textId="77777777" w:rsidTr="007F71BC">
        <w:trPr>
          <w:trHeight w:val="381"/>
          <w:jc w:val="center"/>
        </w:trPr>
        <w:tc>
          <w:tcPr>
            <w:tcW w:w="3826" w:type="dxa"/>
            <w:shd w:val="clear" w:color="auto" w:fill="auto"/>
          </w:tcPr>
          <w:p w14:paraId="288E8B16"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ИНН:</w:t>
            </w:r>
          </w:p>
        </w:tc>
        <w:tc>
          <w:tcPr>
            <w:tcW w:w="5101" w:type="dxa"/>
            <w:shd w:val="clear" w:color="auto" w:fill="auto"/>
          </w:tcPr>
          <w:p w14:paraId="7F7A838F" w14:textId="77777777" w:rsidR="00122876" w:rsidRPr="00122876" w:rsidRDefault="00122876" w:rsidP="007F71BC">
            <w:pPr>
              <w:tabs>
                <w:tab w:val="left" w:pos="567"/>
              </w:tabs>
              <w:spacing w:after="0" w:line="240" w:lineRule="auto"/>
              <w:ind w:firstLine="709"/>
              <w:jc w:val="both"/>
              <w:rPr>
                <w:rFonts w:ascii="Times New Roman" w:eastAsia="Times New Roman" w:hAnsi="Times New Roman" w:cs="Times New Roman"/>
                <w:sz w:val="24"/>
                <w:szCs w:val="24"/>
              </w:rPr>
            </w:pPr>
          </w:p>
        </w:tc>
      </w:tr>
      <w:tr w:rsidR="00122876" w:rsidRPr="00122876" w14:paraId="658A8211" w14:textId="77777777" w:rsidTr="007F71BC">
        <w:trPr>
          <w:trHeight w:val="381"/>
          <w:jc w:val="center"/>
        </w:trPr>
        <w:tc>
          <w:tcPr>
            <w:tcW w:w="3826" w:type="dxa"/>
            <w:shd w:val="clear" w:color="auto" w:fill="auto"/>
          </w:tcPr>
          <w:p w14:paraId="5A9C91CE"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Контактное лицо Исполнителя:</w:t>
            </w:r>
          </w:p>
        </w:tc>
        <w:tc>
          <w:tcPr>
            <w:tcW w:w="5101" w:type="dxa"/>
            <w:shd w:val="clear" w:color="auto" w:fill="auto"/>
          </w:tcPr>
          <w:p w14:paraId="43928179"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sidDel="0095588E">
              <w:rPr>
                <w:rFonts w:ascii="Times New Roman" w:eastAsia="Times New Roman" w:hAnsi="Times New Roman" w:cs="Times New Roman"/>
                <w:i/>
                <w:sz w:val="24"/>
                <w:szCs w:val="24"/>
              </w:rPr>
              <w:t>ФИО, должность</w:t>
            </w:r>
            <w:r w:rsidRPr="00122876">
              <w:rPr>
                <w:rFonts w:ascii="Times New Roman" w:eastAsia="Times New Roman" w:hAnsi="Times New Roman" w:cs="Times New Roman"/>
                <w:i/>
                <w:sz w:val="24"/>
                <w:szCs w:val="24"/>
              </w:rPr>
              <w:t>:</w:t>
            </w:r>
          </w:p>
          <w:p w14:paraId="667DDF8A"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p>
          <w:p w14:paraId="05F59025"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Телефон:</w:t>
            </w:r>
            <w:r w:rsidRPr="00122876">
              <w:rPr>
                <w:rFonts w:ascii="Times New Roman" w:eastAsia="Calibri" w:hAnsi="Times New Roman" w:cs="Times New Roman"/>
                <w:i/>
                <w:sz w:val="24"/>
                <w:szCs w:val="24"/>
              </w:rPr>
              <w:t xml:space="preserve"> </w:t>
            </w:r>
          </w:p>
          <w:p w14:paraId="38A79B35" w14:textId="77777777" w:rsidR="00122876" w:rsidRPr="00122876" w:rsidRDefault="00122876" w:rsidP="007F71BC">
            <w:pPr>
              <w:tabs>
                <w:tab w:val="left" w:pos="567"/>
              </w:tabs>
              <w:spacing w:after="0" w:line="240" w:lineRule="auto"/>
              <w:rPr>
                <w:rFonts w:ascii="Times New Roman" w:eastAsia="Calibri" w:hAnsi="Times New Roman" w:cs="Times New Roman"/>
                <w:i/>
                <w:sz w:val="24"/>
                <w:szCs w:val="24"/>
              </w:rPr>
            </w:pPr>
            <w:r w:rsidRPr="00122876">
              <w:rPr>
                <w:rFonts w:ascii="Times New Roman" w:eastAsia="Times New Roman" w:hAnsi="Times New Roman" w:cs="Times New Roman"/>
                <w:i/>
                <w:sz w:val="24"/>
                <w:szCs w:val="24"/>
              </w:rPr>
              <w:t>Моб. телефон:</w:t>
            </w:r>
          </w:p>
          <w:p w14:paraId="10FA09D6" w14:textId="77777777" w:rsidR="00122876" w:rsidRPr="00122876" w:rsidRDefault="00122876" w:rsidP="007F71BC">
            <w:pPr>
              <w:tabs>
                <w:tab w:val="left" w:pos="567"/>
              </w:tabs>
              <w:spacing w:after="0" w:line="240" w:lineRule="auto"/>
              <w:rPr>
                <w:rFonts w:ascii="Times New Roman" w:eastAsia="Times New Roman" w:hAnsi="Times New Roman" w:cs="Times New Roman"/>
                <w:i/>
                <w:sz w:val="24"/>
                <w:szCs w:val="24"/>
              </w:rPr>
            </w:pPr>
          </w:p>
          <w:p w14:paraId="63581874" w14:textId="77777777" w:rsidR="00122876" w:rsidRPr="00122876" w:rsidRDefault="00122876" w:rsidP="007F71BC">
            <w:pPr>
              <w:tabs>
                <w:tab w:val="left" w:pos="567"/>
              </w:tabs>
              <w:spacing w:after="0" w:line="240" w:lineRule="auto"/>
              <w:rPr>
                <w:rFonts w:ascii="Times New Roman" w:eastAsia="Calibri" w:hAnsi="Times New Roman" w:cs="Times New Roman"/>
                <w:i/>
                <w:sz w:val="24"/>
                <w:szCs w:val="24"/>
              </w:rPr>
            </w:pPr>
            <w:r w:rsidRPr="00122876">
              <w:rPr>
                <w:rFonts w:ascii="Times New Roman" w:eastAsia="Calibri" w:hAnsi="Times New Roman" w:cs="Times New Roman"/>
                <w:i/>
                <w:sz w:val="24"/>
                <w:szCs w:val="24"/>
              </w:rPr>
              <w:t>Адрес электронной почты:</w:t>
            </w:r>
          </w:p>
          <w:p w14:paraId="45AEFF72" w14:textId="77777777" w:rsidR="00122876" w:rsidRPr="00122876" w:rsidRDefault="00122876" w:rsidP="007F71BC">
            <w:pPr>
              <w:tabs>
                <w:tab w:val="left" w:pos="567"/>
              </w:tabs>
              <w:spacing w:after="0" w:line="240" w:lineRule="auto"/>
              <w:rPr>
                <w:rFonts w:ascii="Times New Roman" w:eastAsia="Times New Roman" w:hAnsi="Times New Roman" w:cs="Times New Roman"/>
                <w:sz w:val="24"/>
                <w:szCs w:val="24"/>
              </w:rPr>
            </w:pPr>
          </w:p>
        </w:tc>
      </w:tr>
      <w:tr w:rsidR="00122876" w:rsidRPr="00122876" w14:paraId="63543312" w14:textId="77777777" w:rsidTr="007F71BC">
        <w:trPr>
          <w:trHeight w:val="432"/>
          <w:jc w:val="center"/>
        </w:trPr>
        <w:tc>
          <w:tcPr>
            <w:tcW w:w="3826" w:type="dxa"/>
            <w:shd w:val="clear" w:color="auto" w:fill="auto"/>
          </w:tcPr>
          <w:p w14:paraId="0DACB539"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Calibri" w:hAnsi="Times New Roman" w:cs="Times New Roman"/>
                <w:i/>
                <w:sz w:val="24"/>
                <w:szCs w:val="24"/>
              </w:rPr>
              <w:lastRenderedPageBreak/>
              <w:t xml:space="preserve">Наименование и номер, дата заключения </w:t>
            </w:r>
            <w:r w:rsidRPr="00122876">
              <w:rPr>
                <w:rFonts w:ascii="Times New Roman" w:eastAsia="Times New Roman" w:hAnsi="Times New Roman" w:cs="Times New Roman"/>
                <w:i/>
                <w:sz w:val="24"/>
                <w:szCs w:val="24"/>
              </w:rPr>
              <w:t>Сопровождаемого контракта:</w:t>
            </w:r>
          </w:p>
        </w:tc>
        <w:tc>
          <w:tcPr>
            <w:tcW w:w="5101" w:type="dxa"/>
            <w:shd w:val="clear" w:color="auto" w:fill="auto"/>
          </w:tcPr>
          <w:p w14:paraId="35B10687" w14:textId="77777777" w:rsidR="00122876" w:rsidRPr="00122876" w:rsidRDefault="00122876" w:rsidP="007F71BC">
            <w:pPr>
              <w:tabs>
                <w:tab w:val="left" w:pos="567"/>
              </w:tabs>
              <w:spacing w:after="0" w:line="240" w:lineRule="auto"/>
              <w:ind w:firstLine="709"/>
              <w:jc w:val="both"/>
              <w:rPr>
                <w:rFonts w:ascii="Times New Roman" w:eastAsia="Times New Roman" w:hAnsi="Times New Roman" w:cs="Times New Roman"/>
                <w:sz w:val="24"/>
                <w:szCs w:val="24"/>
              </w:rPr>
            </w:pPr>
          </w:p>
        </w:tc>
      </w:tr>
      <w:tr w:rsidR="00122876" w:rsidRPr="00122876" w14:paraId="5ED192D7" w14:textId="77777777" w:rsidTr="007F71BC">
        <w:trPr>
          <w:trHeight w:val="432"/>
          <w:jc w:val="center"/>
        </w:trPr>
        <w:tc>
          <w:tcPr>
            <w:tcW w:w="3826" w:type="dxa"/>
            <w:shd w:val="clear" w:color="auto" w:fill="auto"/>
          </w:tcPr>
          <w:p w14:paraId="30382510" w14:textId="77777777" w:rsidR="00122876" w:rsidRPr="00122876" w:rsidRDefault="00122876" w:rsidP="007F71BC">
            <w:pPr>
              <w:tabs>
                <w:tab w:val="left" w:pos="567"/>
              </w:tabs>
              <w:spacing w:after="0" w:line="240" w:lineRule="auto"/>
              <w:jc w:val="both"/>
              <w:rPr>
                <w:rFonts w:ascii="Times New Roman" w:eastAsia="Calibri" w:hAnsi="Times New Roman" w:cs="Times New Roman"/>
                <w:i/>
                <w:sz w:val="24"/>
                <w:szCs w:val="24"/>
              </w:rPr>
            </w:pPr>
            <w:r w:rsidRPr="00122876">
              <w:rPr>
                <w:rFonts w:ascii="Times New Roman" w:hAnsi="Times New Roman" w:cs="Times New Roman"/>
                <w:i/>
                <w:sz w:val="24"/>
                <w:szCs w:val="24"/>
              </w:rPr>
              <w:t>Сведения о государственной закупке:</w:t>
            </w:r>
          </w:p>
        </w:tc>
        <w:tc>
          <w:tcPr>
            <w:tcW w:w="5101" w:type="dxa"/>
            <w:shd w:val="clear" w:color="auto" w:fill="auto"/>
          </w:tcPr>
          <w:p w14:paraId="74F2A363" w14:textId="77777777" w:rsidR="00122876" w:rsidRPr="00122876" w:rsidRDefault="00122876" w:rsidP="007F71BC">
            <w:pPr>
              <w:tabs>
                <w:tab w:val="left" w:pos="567"/>
              </w:tabs>
              <w:spacing w:after="0" w:line="240" w:lineRule="auto"/>
              <w:jc w:val="both"/>
              <w:rPr>
                <w:rFonts w:ascii="Times New Roman" w:hAnsi="Times New Roman" w:cs="Times New Roman"/>
                <w:i/>
                <w:sz w:val="24"/>
                <w:szCs w:val="24"/>
              </w:rPr>
            </w:pPr>
            <w:r w:rsidRPr="00122876">
              <w:rPr>
                <w:rFonts w:ascii="Times New Roman" w:hAnsi="Times New Roman" w:cs="Times New Roman"/>
                <w:i/>
                <w:sz w:val="24"/>
                <w:szCs w:val="24"/>
              </w:rPr>
              <w:t>Номер закупки, метод, дополнительные сведения:</w:t>
            </w:r>
          </w:p>
          <w:p w14:paraId="1B72FF3C" w14:textId="77777777" w:rsidR="00122876" w:rsidRPr="00122876" w:rsidRDefault="00122876" w:rsidP="007F71BC">
            <w:pPr>
              <w:tabs>
                <w:tab w:val="left" w:pos="567"/>
              </w:tabs>
              <w:spacing w:after="0" w:line="240" w:lineRule="auto"/>
              <w:jc w:val="both"/>
              <w:rPr>
                <w:rFonts w:ascii="Times New Roman" w:hAnsi="Times New Roman" w:cs="Times New Roman"/>
                <w:i/>
                <w:sz w:val="24"/>
                <w:szCs w:val="24"/>
              </w:rPr>
            </w:pPr>
          </w:p>
          <w:p w14:paraId="25B6546D"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sz w:val="24"/>
                <w:szCs w:val="24"/>
              </w:rPr>
            </w:pPr>
          </w:p>
        </w:tc>
      </w:tr>
      <w:tr w:rsidR="00122876" w:rsidRPr="00122876" w14:paraId="0F18F496" w14:textId="77777777" w:rsidTr="007F71BC">
        <w:trPr>
          <w:trHeight w:val="300"/>
          <w:jc w:val="center"/>
        </w:trPr>
        <w:tc>
          <w:tcPr>
            <w:tcW w:w="3826" w:type="dxa"/>
            <w:shd w:val="clear" w:color="auto" w:fill="auto"/>
          </w:tcPr>
          <w:p w14:paraId="28FB399E"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Предмет Сопровождаемого контракта:</w:t>
            </w:r>
          </w:p>
        </w:tc>
        <w:tc>
          <w:tcPr>
            <w:tcW w:w="5101" w:type="dxa"/>
            <w:shd w:val="clear" w:color="auto" w:fill="auto"/>
          </w:tcPr>
          <w:p w14:paraId="48DE315F" w14:textId="77777777" w:rsidR="00122876" w:rsidRPr="00122876" w:rsidRDefault="00122876" w:rsidP="007F71BC">
            <w:pPr>
              <w:tabs>
                <w:tab w:val="left" w:pos="567"/>
              </w:tabs>
              <w:spacing w:after="0" w:line="240" w:lineRule="auto"/>
              <w:ind w:firstLine="709"/>
              <w:jc w:val="both"/>
              <w:rPr>
                <w:rFonts w:ascii="Times New Roman" w:eastAsia="Times New Roman" w:hAnsi="Times New Roman" w:cs="Times New Roman"/>
                <w:sz w:val="24"/>
                <w:szCs w:val="24"/>
              </w:rPr>
            </w:pPr>
          </w:p>
        </w:tc>
      </w:tr>
      <w:tr w:rsidR="00122876" w:rsidRPr="00122876" w14:paraId="25060AFF" w14:textId="77777777" w:rsidTr="007F71BC">
        <w:trPr>
          <w:trHeight w:val="311"/>
          <w:jc w:val="center"/>
        </w:trPr>
        <w:tc>
          <w:tcPr>
            <w:tcW w:w="3826" w:type="dxa"/>
            <w:shd w:val="clear" w:color="auto" w:fill="auto"/>
          </w:tcPr>
          <w:p w14:paraId="4B6BE79F"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Calibri" w:hAnsi="Times New Roman" w:cs="Times New Roman"/>
                <w:i/>
                <w:sz w:val="24"/>
                <w:szCs w:val="24"/>
              </w:rPr>
              <w:t xml:space="preserve">Общая цена </w:t>
            </w:r>
            <w:r w:rsidRPr="00122876">
              <w:rPr>
                <w:rFonts w:ascii="Times New Roman" w:eastAsia="Times New Roman" w:hAnsi="Times New Roman" w:cs="Times New Roman"/>
                <w:i/>
                <w:sz w:val="24"/>
                <w:szCs w:val="24"/>
              </w:rPr>
              <w:t>Сопровождаемого контракта</w:t>
            </w:r>
            <w:r w:rsidRPr="00122876">
              <w:rPr>
                <w:rFonts w:ascii="Times New Roman" w:eastAsia="Calibri" w:hAnsi="Times New Roman" w:cs="Times New Roman"/>
                <w:i/>
                <w:sz w:val="24"/>
                <w:szCs w:val="24"/>
              </w:rPr>
              <w:t xml:space="preserve"> (с учетом и без учета НДС, иных налогов):</w:t>
            </w:r>
          </w:p>
        </w:tc>
        <w:tc>
          <w:tcPr>
            <w:tcW w:w="5101" w:type="dxa"/>
            <w:shd w:val="clear" w:color="auto" w:fill="auto"/>
          </w:tcPr>
          <w:p w14:paraId="05A1A365" w14:textId="77777777" w:rsidR="00122876" w:rsidRPr="00122876" w:rsidRDefault="00122876" w:rsidP="007F71BC">
            <w:pPr>
              <w:tabs>
                <w:tab w:val="left" w:pos="567"/>
              </w:tabs>
              <w:spacing w:after="0" w:line="240" w:lineRule="auto"/>
              <w:ind w:firstLine="709"/>
              <w:jc w:val="both"/>
              <w:rPr>
                <w:rFonts w:ascii="Times New Roman" w:eastAsia="Times New Roman" w:hAnsi="Times New Roman" w:cs="Times New Roman"/>
                <w:sz w:val="24"/>
                <w:szCs w:val="24"/>
              </w:rPr>
            </w:pPr>
          </w:p>
        </w:tc>
      </w:tr>
      <w:tr w:rsidR="00122876" w:rsidRPr="00122876" w14:paraId="4860FF8F" w14:textId="77777777" w:rsidTr="007F71BC">
        <w:trPr>
          <w:trHeight w:val="210"/>
          <w:jc w:val="center"/>
        </w:trPr>
        <w:tc>
          <w:tcPr>
            <w:tcW w:w="3826" w:type="dxa"/>
            <w:shd w:val="clear" w:color="auto" w:fill="auto"/>
          </w:tcPr>
          <w:p w14:paraId="73E0A00A" w14:textId="77777777" w:rsidR="00122876" w:rsidRPr="00122876" w:rsidRDefault="00122876" w:rsidP="007F71BC">
            <w:pPr>
              <w:tabs>
                <w:tab w:val="left" w:pos="567"/>
              </w:tabs>
              <w:spacing w:after="0" w:line="240" w:lineRule="auto"/>
              <w:jc w:val="both"/>
              <w:rPr>
                <w:rFonts w:ascii="Times New Roman" w:eastAsia="Times New Roman" w:hAnsi="Times New Roman" w:cs="Times New Roman"/>
                <w:i/>
                <w:sz w:val="24"/>
                <w:szCs w:val="24"/>
              </w:rPr>
            </w:pPr>
            <w:r w:rsidRPr="00122876">
              <w:rPr>
                <w:rFonts w:ascii="Times New Roman" w:eastAsia="Times New Roman" w:hAnsi="Times New Roman" w:cs="Times New Roman"/>
                <w:i/>
                <w:sz w:val="24"/>
                <w:szCs w:val="24"/>
              </w:rPr>
              <w:t>Срок действия Сопровождаемого контракта::</w:t>
            </w:r>
          </w:p>
        </w:tc>
        <w:tc>
          <w:tcPr>
            <w:tcW w:w="5101" w:type="dxa"/>
            <w:shd w:val="clear" w:color="auto" w:fill="auto"/>
          </w:tcPr>
          <w:p w14:paraId="0B68A3CF" w14:textId="77777777" w:rsidR="00122876" w:rsidRPr="00122876" w:rsidRDefault="00122876" w:rsidP="007F71BC">
            <w:pPr>
              <w:tabs>
                <w:tab w:val="left" w:pos="567"/>
              </w:tabs>
              <w:spacing w:after="0" w:line="240" w:lineRule="auto"/>
              <w:ind w:firstLine="709"/>
              <w:jc w:val="both"/>
              <w:rPr>
                <w:rFonts w:ascii="Times New Roman" w:eastAsia="Times New Roman" w:hAnsi="Times New Roman" w:cs="Times New Roman"/>
                <w:sz w:val="24"/>
                <w:szCs w:val="24"/>
              </w:rPr>
            </w:pPr>
          </w:p>
        </w:tc>
      </w:tr>
      <w:tr w:rsidR="00122876" w:rsidRPr="00122876" w14:paraId="5E1A7CF7" w14:textId="77777777" w:rsidTr="007F71BC">
        <w:trPr>
          <w:trHeight w:val="215"/>
          <w:jc w:val="center"/>
        </w:trPr>
        <w:tc>
          <w:tcPr>
            <w:tcW w:w="3826" w:type="dxa"/>
            <w:shd w:val="clear" w:color="auto" w:fill="auto"/>
          </w:tcPr>
          <w:p w14:paraId="4C38F61A" w14:textId="77777777" w:rsidR="00122876" w:rsidRPr="00122876" w:rsidRDefault="00122876" w:rsidP="007F71BC">
            <w:pPr>
              <w:tabs>
                <w:tab w:val="left" w:pos="567"/>
              </w:tabs>
              <w:spacing w:after="0" w:line="240" w:lineRule="auto"/>
              <w:jc w:val="both"/>
              <w:rPr>
                <w:rFonts w:ascii="Times New Roman" w:hAnsi="Times New Roman" w:cs="Times New Roman"/>
                <w:i/>
                <w:sz w:val="24"/>
                <w:szCs w:val="24"/>
              </w:rPr>
            </w:pPr>
            <w:r w:rsidRPr="00122876">
              <w:rPr>
                <w:rFonts w:ascii="Times New Roman" w:eastAsia="Times New Roman" w:hAnsi="Times New Roman" w:cs="Times New Roman"/>
                <w:i/>
                <w:sz w:val="24"/>
                <w:szCs w:val="24"/>
              </w:rPr>
              <w:t>Сведения о лицах, получающих Отчеты о результатах банковского сопровождения:</w:t>
            </w:r>
          </w:p>
        </w:tc>
        <w:tc>
          <w:tcPr>
            <w:tcW w:w="5101" w:type="dxa"/>
            <w:shd w:val="clear" w:color="auto" w:fill="auto"/>
          </w:tcPr>
          <w:p w14:paraId="40462587" w14:textId="77777777" w:rsidR="00122876" w:rsidRPr="00122876" w:rsidRDefault="00122876" w:rsidP="007F71BC">
            <w:pPr>
              <w:tabs>
                <w:tab w:val="left" w:pos="567"/>
              </w:tabs>
              <w:spacing w:after="0" w:line="240" w:lineRule="auto"/>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Заказчик БС, Министерство финансов Кыргызской Республики.</w:t>
            </w:r>
          </w:p>
        </w:tc>
      </w:tr>
    </w:tbl>
    <w:p w14:paraId="3938F02A" w14:textId="77777777" w:rsidR="00122876" w:rsidRPr="00122876" w:rsidRDefault="00122876" w:rsidP="00122876">
      <w:pPr>
        <w:tabs>
          <w:tab w:val="left" w:pos="567"/>
        </w:tabs>
        <w:spacing w:after="0" w:line="240" w:lineRule="auto"/>
        <w:jc w:val="center"/>
        <w:rPr>
          <w:rFonts w:ascii="Times New Roman" w:hAnsi="Times New Roman" w:cs="Times New Roman"/>
          <w:b/>
          <w:sz w:val="24"/>
          <w:szCs w:val="24"/>
        </w:rPr>
      </w:pPr>
    </w:p>
    <w:p w14:paraId="58624C54" w14:textId="77777777" w:rsidR="00122876" w:rsidRPr="00122876" w:rsidRDefault="00122876" w:rsidP="00122876">
      <w:pPr>
        <w:tabs>
          <w:tab w:val="left" w:pos="567"/>
        </w:tabs>
        <w:spacing w:after="0" w:line="240" w:lineRule="auto"/>
        <w:jc w:val="center"/>
        <w:rPr>
          <w:rFonts w:ascii="Times New Roman" w:eastAsia="Calibri" w:hAnsi="Times New Roman" w:cs="Times New Roman"/>
          <w:b/>
          <w:sz w:val="24"/>
          <w:szCs w:val="24"/>
        </w:rPr>
      </w:pPr>
      <w:r w:rsidRPr="00122876">
        <w:rPr>
          <w:rFonts w:ascii="Times New Roman" w:eastAsia="Calibri" w:hAnsi="Times New Roman" w:cs="Times New Roman"/>
          <w:b/>
          <w:sz w:val="24"/>
          <w:szCs w:val="24"/>
        </w:rPr>
        <w:t xml:space="preserve">Раздел </w:t>
      </w:r>
      <w:r w:rsidRPr="00122876">
        <w:rPr>
          <w:rFonts w:ascii="Times New Roman" w:eastAsia="Calibri" w:hAnsi="Times New Roman" w:cs="Times New Roman"/>
          <w:b/>
          <w:sz w:val="24"/>
          <w:szCs w:val="24"/>
          <w:lang w:val="en-US"/>
        </w:rPr>
        <w:t>II</w:t>
      </w:r>
      <w:r w:rsidRPr="00122876">
        <w:rPr>
          <w:rFonts w:ascii="Times New Roman" w:eastAsia="Calibri" w:hAnsi="Times New Roman" w:cs="Times New Roman"/>
          <w:b/>
          <w:sz w:val="24"/>
          <w:szCs w:val="24"/>
        </w:rPr>
        <w:t>. Параметры банковского сопровождения (Параметры БС)</w:t>
      </w:r>
    </w:p>
    <w:tbl>
      <w:tblPr>
        <w:tblW w:w="9401" w:type="dxa"/>
        <w:jc w:val="center"/>
        <w:tblBorders>
          <w:insideH w:val="single" w:sz="4" w:space="0" w:color="auto"/>
          <w:insideV w:val="single" w:sz="4" w:space="0" w:color="auto"/>
        </w:tblBorders>
        <w:tblLook w:val="04A0" w:firstRow="1" w:lastRow="0" w:firstColumn="1" w:lastColumn="0" w:noHBand="0" w:noVBand="1"/>
      </w:tblPr>
      <w:tblGrid>
        <w:gridCol w:w="9401"/>
      </w:tblGrid>
      <w:tr w:rsidR="00122876" w:rsidRPr="00122876" w14:paraId="68556D4B" w14:textId="77777777" w:rsidTr="007F71BC">
        <w:trPr>
          <w:trHeight w:val="147"/>
          <w:jc w:val="center"/>
        </w:trPr>
        <w:tc>
          <w:tcPr>
            <w:tcW w:w="9401" w:type="dxa"/>
            <w:shd w:val="clear" w:color="auto" w:fill="auto"/>
          </w:tcPr>
          <w:p w14:paraId="4E1720E2" w14:textId="77777777" w:rsidR="00122876" w:rsidRPr="00122876" w:rsidRDefault="00122876" w:rsidP="007F71BC">
            <w:pPr>
              <w:tabs>
                <w:tab w:val="left" w:pos="567"/>
              </w:tabs>
              <w:spacing w:after="0" w:line="240" w:lineRule="auto"/>
              <w:jc w:val="center"/>
              <w:rPr>
                <w:rFonts w:ascii="Times New Roman" w:hAnsi="Times New Roman" w:cs="Times New Roman"/>
                <w:b/>
                <w:i/>
                <w:sz w:val="24"/>
                <w:szCs w:val="24"/>
              </w:rPr>
            </w:pPr>
          </w:p>
        </w:tc>
      </w:tr>
    </w:tbl>
    <w:p w14:paraId="304EC55E" w14:textId="77777777" w:rsidR="00122876" w:rsidRPr="00122876" w:rsidRDefault="00122876" w:rsidP="00122876">
      <w:pPr>
        <w:numPr>
          <w:ilvl w:val="0"/>
          <w:numId w:val="1"/>
        </w:numPr>
        <w:tabs>
          <w:tab w:val="left" w:pos="993"/>
        </w:tabs>
        <w:spacing w:after="0" w:line="240" w:lineRule="auto"/>
        <w:ind w:left="0" w:right="-1" w:firstLine="0"/>
        <w:contextualSpacing/>
        <w:jc w:val="both"/>
        <w:rPr>
          <w:rFonts w:ascii="Times New Roman" w:eastAsia="Calibri" w:hAnsi="Times New Roman" w:cs="Times New Roman"/>
          <w:b/>
          <w:sz w:val="24"/>
          <w:szCs w:val="24"/>
        </w:rPr>
      </w:pPr>
      <w:r w:rsidRPr="00122876">
        <w:rPr>
          <w:rFonts w:ascii="Times New Roman" w:eastAsia="Calibri" w:hAnsi="Times New Roman" w:cs="Times New Roman"/>
          <w:b/>
          <w:sz w:val="24"/>
          <w:szCs w:val="24"/>
        </w:rPr>
        <w:t>Лимит существенности:</w:t>
      </w:r>
    </w:p>
    <w:p w14:paraId="58F668EF" w14:textId="77777777" w:rsidR="00122876" w:rsidRPr="00122876" w:rsidRDefault="00122876" w:rsidP="00122876">
      <w:pPr>
        <w:tabs>
          <w:tab w:val="left" w:pos="567"/>
        </w:tabs>
        <w:spacing w:after="0" w:line="240" w:lineRule="auto"/>
        <w:jc w:val="both"/>
        <w:rPr>
          <w:rFonts w:ascii="Times New Roman" w:eastAsia="Times New Roman" w:hAnsi="Times New Roman" w:cs="Times New Roman"/>
          <w:sz w:val="24"/>
          <w:szCs w:val="24"/>
        </w:rPr>
      </w:pPr>
      <w:r w:rsidRPr="00122876">
        <w:rPr>
          <w:rFonts w:ascii="Times New Roman" w:eastAsia="Calibri" w:hAnsi="Times New Roman" w:cs="Times New Roman"/>
          <w:sz w:val="24"/>
          <w:szCs w:val="24"/>
        </w:rPr>
        <w:t>Лимит существенности</w:t>
      </w:r>
      <w:r w:rsidRPr="00122876">
        <w:rPr>
          <w:rFonts w:ascii="Times New Roman" w:eastAsia="Times New Roman" w:hAnsi="Times New Roman" w:cs="Times New Roman"/>
          <w:sz w:val="24"/>
          <w:szCs w:val="24"/>
          <w:vertAlign w:val="superscript"/>
        </w:rPr>
        <w:footnoteReference w:id="1"/>
      </w:r>
      <w:r w:rsidRPr="00122876">
        <w:rPr>
          <w:rFonts w:ascii="Times New Roman" w:eastAsia="Calibri" w:hAnsi="Times New Roman" w:cs="Times New Roman"/>
          <w:sz w:val="24"/>
          <w:szCs w:val="24"/>
        </w:rPr>
        <w:t xml:space="preserve">составляет: </w:t>
      </w:r>
      <w:r w:rsidRPr="00122876" w:rsidDel="0095588E">
        <w:rPr>
          <w:rFonts w:ascii="Times New Roman" w:eastAsia="Times New Roman" w:hAnsi="Times New Roman" w:cs="Times New Roman"/>
          <w:sz w:val="24"/>
          <w:szCs w:val="24"/>
        </w:rPr>
        <w:t>__________________</w:t>
      </w:r>
      <w:r w:rsidRPr="00122876">
        <w:rPr>
          <w:rFonts w:ascii="Times New Roman" w:eastAsia="Times New Roman" w:hAnsi="Times New Roman" w:cs="Times New Roman"/>
          <w:sz w:val="24"/>
          <w:szCs w:val="24"/>
        </w:rPr>
        <w:t>_______________________________.</w:t>
      </w:r>
    </w:p>
    <w:p w14:paraId="0024851A" w14:textId="77777777" w:rsidR="00122876" w:rsidRPr="00122876" w:rsidRDefault="00122876" w:rsidP="00122876">
      <w:pPr>
        <w:tabs>
          <w:tab w:val="left" w:pos="993"/>
        </w:tabs>
        <w:spacing w:after="0" w:line="240" w:lineRule="auto"/>
        <w:ind w:right="-1"/>
        <w:contextualSpacing/>
        <w:jc w:val="both"/>
        <w:rPr>
          <w:rFonts w:ascii="Times New Roman" w:eastAsia="Calibri" w:hAnsi="Times New Roman" w:cs="Times New Roman"/>
          <w:b/>
          <w:sz w:val="24"/>
          <w:szCs w:val="24"/>
        </w:rPr>
      </w:pPr>
    </w:p>
    <w:p w14:paraId="1412D59E" w14:textId="77777777" w:rsidR="00122876" w:rsidRPr="00122876" w:rsidRDefault="00122876" w:rsidP="00122876">
      <w:pPr>
        <w:numPr>
          <w:ilvl w:val="0"/>
          <w:numId w:val="1"/>
        </w:numPr>
        <w:tabs>
          <w:tab w:val="left" w:pos="284"/>
          <w:tab w:val="num" w:pos="644"/>
          <w:tab w:val="left" w:pos="993"/>
          <w:tab w:val="num" w:pos="3054"/>
          <w:tab w:val="num" w:pos="3196"/>
        </w:tabs>
        <w:spacing w:after="120" w:line="240" w:lineRule="auto"/>
        <w:ind w:left="0" w:right="-425" w:firstLine="0"/>
        <w:jc w:val="both"/>
        <w:rPr>
          <w:rFonts w:ascii="Times New Roman" w:eastAsia="Calibri" w:hAnsi="Times New Roman" w:cs="Times New Roman"/>
          <w:sz w:val="24"/>
          <w:szCs w:val="24"/>
        </w:rPr>
      </w:pPr>
      <w:r w:rsidRPr="00122876">
        <w:rPr>
          <w:rFonts w:ascii="Times New Roman" w:eastAsia="Calibri" w:hAnsi="Times New Roman" w:cs="Times New Roman"/>
          <w:b/>
          <w:sz w:val="24"/>
          <w:szCs w:val="24"/>
        </w:rPr>
        <w:t>Перечень Иных контрагентов (лиц, которым не требуется открытие Отдельного счета):</w:t>
      </w:r>
    </w:p>
    <w:p w14:paraId="3199D775" w14:textId="77777777" w:rsidR="00122876" w:rsidRPr="00122876" w:rsidRDefault="00122876" w:rsidP="00122876">
      <w:pPr>
        <w:numPr>
          <w:ilvl w:val="1"/>
          <w:numId w:val="1"/>
        </w:numPr>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Органы государственной власти, органы местного самоуправления, государственные и муниципальные учреждения – получатели налогов, сборов и иных обязательных платежей в бюджеты, уплачиваемых в связи с поставкой товаров по Сопровождаемому договору / Контракту;</w:t>
      </w:r>
    </w:p>
    <w:p w14:paraId="75EB692A" w14:textId="77777777" w:rsidR="00122876" w:rsidRPr="00122876" w:rsidRDefault="00122876" w:rsidP="00122876">
      <w:pPr>
        <w:numPr>
          <w:ilvl w:val="1"/>
          <w:numId w:val="1"/>
        </w:numPr>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Страховщики, оказывающие услуги страхования имущественных интересов;</w:t>
      </w:r>
    </w:p>
    <w:p w14:paraId="632E757A" w14:textId="77777777" w:rsidR="00122876" w:rsidRPr="00122876" w:rsidRDefault="00122876" w:rsidP="00122876">
      <w:pPr>
        <w:numPr>
          <w:ilvl w:val="1"/>
          <w:numId w:val="1"/>
        </w:numPr>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Кредитные организации – при погашении кредитов, предоставленных на Отдельный счет для реализации Сопровождаемого договора, а также при оплате стоимости банковских гарантий, предоставленных для целей исполнения Сопровождаемого договора;</w:t>
      </w:r>
    </w:p>
    <w:p w14:paraId="085DC807" w14:textId="77777777" w:rsidR="00122876" w:rsidRPr="00122876" w:rsidRDefault="00122876" w:rsidP="00122876">
      <w:pPr>
        <w:numPr>
          <w:ilvl w:val="1"/>
          <w:numId w:val="1"/>
        </w:numPr>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Юридические лица (в том числе не являющиеся резидентами Кыргызской Республики) и индивидуальные предприниматели, привлекаемые к исполнению Сопровождаемого договора для оказания (выполнения) «Сопутствующих услуг»</w:t>
      </w:r>
      <w:r w:rsidRPr="00122876">
        <w:rPr>
          <w:rFonts w:ascii="Times New Roman" w:eastAsia="Calibri" w:hAnsi="Times New Roman" w:cs="Times New Roman"/>
          <w:sz w:val="24"/>
          <w:szCs w:val="24"/>
          <w:vertAlign w:val="superscript"/>
        </w:rPr>
        <w:footnoteReference w:id="2"/>
      </w:r>
      <w:r w:rsidRPr="00122876">
        <w:rPr>
          <w:rFonts w:ascii="Times New Roman" w:eastAsia="Calibri" w:hAnsi="Times New Roman" w:cs="Times New Roman"/>
          <w:sz w:val="24"/>
          <w:szCs w:val="24"/>
        </w:rPr>
        <w:t>;</w:t>
      </w:r>
    </w:p>
    <w:p w14:paraId="10CF6DF1" w14:textId="77777777" w:rsidR="00122876" w:rsidRPr="00122876" w:rsidRDefault="00122876" w:rsidP="00122876">
      <w:pPr>
        <w:numPr>
          <w:ilvl w:val="1"/>
          <w:numId w:val="1"/>
        </w:numPr>
        <w:tabs>
          <w:tab w:val="left" w:pos="709"/>
        </w:tabs>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Поставщики товаров – юридические лица и индивидуальные предприниматели, привлекаемые к исполнению Сопровождаемого договора и относящиеся к Иным контрагентам в соответствии с установленным Лимитом существенности;</w:t>
      </w:r>
    </w:p>
    <w:p w14:paraId="00B96F47" w14:textId="77777777" w:rsidR="00122876" w:rsidRPr="00122876" w:rsidRDefault="00122876" w:rsidP="00122876">
      <w:pPr>
        <w:numPr>
          <w:ilvl w:val="1"/>
          <w:numId w:val="1"/>
        </w:numPr>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Производители (изготовители) товаров, указанных в Сопровождаемом договоре и Представители Производителей</w:t>
      </w:r>
      <w:r w:rsidRPr="00122876">
        <w:rPr>
          <w:rFonts w:ascii="Times New Roman" w:eastAsia="Calibri" w:hAnsi="Times New Roman" w:cs="Times New Roman"/>
          <w:sz w:val="24"/>
          <w:szCs w:val="24"/>
          <w:vertAlign w:val="superscript"/>
        </w:rPr>
        <w:footnoteReference w:id="3"/>
      </w:r>
      <w:r w:rsidRPr="00122876">
        <w:rPr>
          <w:rFonts w:ascii="Times New Roman" w:eastAsia="Calibri" w:hAnsi="Times New Roman" w:cs="Times New Roman"/>
          <w:sz w:val="24"/>
          <w:szCs w:val="24"/>
        </w:rPr>
        <w:t xml:space="preserve"> (в том числе не являющиеся резидентами Кыргызской Республики).</w:t>
      </w:r>
    </w:p>
    <w:p w14:paraId="64EE9729" w14:textId="77777777" w:rsidR="00122876" w:rsidRPr="00122876" w:rsidRDefault="00122876" w:rsidP="00122876">
      <w:pPr>
        <w:tabs>
          <w:tab w:val="left" w:pos="993"/>
        </w:tabs>
        <w:spacing w:after="0" w:line="240" w:lineRule="auto"/>
        <w:ind w:right="-1"/>
        <w:contextualSpacing/>
        <w:jc w:val="both"/>
        <w:rPr>
          <w:rFonts w:ascii="Times New Roman" w:hAnsi="Times New Roman" w:cs="Times New Roman"/>
          <w:b/>
          <w:sz w:val="24"/>
          <w:szCs w:val="24"/>
        </w:rPr>
      </w:pPr>
    </w:p>
    <w:p w14:paraId="3029EBB8" w14:textId="77777777" w:rsidR="00122876" w:rsidRPr="00122876" w:rsidRDefault="00122876" w:rsidP="00122876">
      <w:pPr>
        <w:numPr>
          <w:ilvl w:val="0"/>
          <w:numId w:val="1"/>
        </w:numPr>
        <w:tabs>
          <w:tab w:val="left" w:pos="567"/>
          <w:tab w:val="num" w:pos="644"/>
          <w:tab w:val="left" w:pos="993"/>
          <w:tab w:val="num" w:pos="3054"/>
          <w:tab w:val="num" w:pos="3196"/>
        </w:tabs>
        <w:spacing w:after="120" w:line="240" w:lineRule="auto"/>
        <w:ind w:left="0" w:firstLine="0"/>
        <w:rPr>
          <w:rFonts w:ascii="Times New Roman" w:eastAsia="Calibri" w:hAnsi="Times New Roman" w:cs="Times New Roman"/>
          <w:b/>
          <w:sz w:val="24"/>
          <w:szCs w:val="24"/>
        </w:rPr>
      </w:pPr>
      <w:r w:rsidRPr="00122876">
        <w:rPr>
          <w:rFonts w:ascii="Times New Roman" w:hAnsi="Times New Roman" w:cs="Times New Roman"/>
          <w:b/>
          <w:sz w:val="24"/>
          <w:szCs w:val="24"/>
        </w:rPr>
        <w:t xml:space="preserve">Порядок использования </w:t>
      </w:r>
      <w:r w:rsidRPr="00122876">
        <w:rPr>
          <w:rFonts w:ascii="Times New Roman" w:eastAsia="Calibri" w:hAnsi="Times New Roman" w:cs="Times New Roman"/>
          <w:b/>
          <w:sz w:val="24"/>
          <w:szCs w:val="24"/>
        </w:rPr>
        <w:t>Отдельного счета.</w:t>
      </w:r>
    </w:p>
    <w:p w14:paraId="5344BF65" w14:textId="77777777" w:rsidR="00122876" w:rsidRPr="00122876" w:rsidRDefault="00122876" w:rsidP="00122876">
      <w:pPr>
        <w:numPr>
          <w:ilvl w:val="1"/>
          <w:numId w:val="1"/>
        </w:numPr>
        <w:tabs>
          <w:tab w:val="left" w:pos="709"/>
        </w:tabs>
        <w:spacing w:after="0" w:line="240" w:lineRule="auto"/>
        <w:ind w:left="0" w:firstLine="0"/>
        <w:contextualSpacing/>
        <w:rPr>
          <w:rFonts w:ascii="Times New Roman" w:eastAsia="Calibri" w:hAnsi="Times New Roman" w:cs="Times New Roman"/>
          <w:sz w:val="24"/>
          <w:szCs w:val="24"/>
          <w:u w:val="single"/>
        </w:rPr>
      </w:pPr>
      <w:r w:rsidRPr="00122876">
        <w:rPr>
          <w:rFonts w:ascii="Times New Roman" w:eastAsia="Calibri" w:hAnsi="Times New Roman" w:cs="Times New Roman"/>
          <w:sz w:val="24"/>
          <w:szCs w:val="24"/>
          <w:u w:val="single"/>
        </w:rPr>
        <w:t>Перечень разрешенных операций:</w:t>
      </w:r>
    </w:p>
    <w:p w14:paraId="0F6F5F75" w14:textId="77777777" w:rsidR="00122876" w:rsidRPr="00122876" w:rsidRDefault="00122876" w:rsidP="00122876">
      <w:pPr>
        <w:numPr>
          <w:ilvl w:val="2"/>
          <w:numId w:val="1"/>
        </w:numPr>
        <w:tabs>
          <w:tab w:val="left" w:pos="709"/>
        </w:tabs>
        <w:spacing w:after="0" w:line="240" w:lineRule="auto"/>
        <w:ind w:left="0" w:firstLine="0"/>
        <w:contextualSpacing/>
        <w:rPr>
          <w:rFonts w:ascii="Times New Roman" w:eastAsia="Calibri" w:hAnsi="Times New Roman" w:cs="Times New Roman"/>
          <w:sz w:val="24"/>
          <w:szCs w:val="24"/>
        </w:rPr>
      </w:pPr>
      <w:r w:rsidRPr="00122876">
        <w:rPr>
          <w:rFonts w:ascii="Times New Roman" w:eastAsia="Calibri" w:hAnsi="Times New Roman" w:cs="Times New Roman"/>
          <w:sz w:val="24"/>
          <w:szCs w:val="24"/>
        </w:rPr>
        <w:t xml:space="preserve"> Зачисление безналичных денежных средств без ограничений;</w:t>
      </w:r>
    </w:p>
    <w:p w14:paraId="3EADD635" w14:textId="77777777" w:rsidR="00122876" w:rsidRPr="00122876" w:rsidRDefault="00122876" w:rsidP="00122876">
      <w:pPr>
        <w:numPr>
          <w:ilvl w:val="2"/>
          <w:numId w:val="1"/>
        </w:numPr>
        <w:tabs>
          <w:tab w:val="left" w:pos="709"/>
        </w:tabs>
        <w:spacing w:after="0" w:line="240" w:lineRule="auto"/>
        <w:ind w:left="0" w:firstLine="0"/>
        <w:contextualSpacing/>
        <w:rPr>
          <w:rFonts w:ascii="Times New Roman" w:eastAsia="Calibri" w:hAnsi="Times New Roman" w:cs="Times New Roman"/>
          <w:sz w:val="24"/>
          <w:szCs w:val="24"/>
        </w:rPr>
      </w:pPr>
      <w:r w:rsidRPr="00122876">
        <w:rPr>
          <w:rFonts w:ascii="Times New Roman" w:eastAsia="Calibri" w:hAnsi="Times New Roman" w:cs="Times New Roman"/>
          <w:sz w:val="24"/>
          <w:szCs w:val="24"/>
        </w:rPr>
        <w:t>Зачисление наличных денежных средств без ограничений;</w:t>
      </w:r>
    </w:p>
    <w:p w14:paraId="2DFF8CC4" w14:textId="77777777" w:rsidR="00122876" w:rsidRPr="00122876" w:rsidRDefault="00122876" w:rsidP="00122876">
      <w:pPr>
        <w:numPr>
          <w:ilvl w:val="2"/>
          <w:numId w:val="1"/>
        </w:numPr>
        <w:tabs>
          <w:tab w:val="left" w:pos="709"/>
        </w:tabs>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Перевод денежных средств на Отдельный счет Участника реализации Сопровождаемого договора;</w:t>
      </w:r>
    </w:p>
    <w:p w14:paraId="3FC8090E" w14:textId="77777777" w:rsidR="00122876" w:rsidRPr="00122876" w:rsidRDefault="00122876" w:rsidP="00122876">
      <w:pPr>
        <w:numPr>
          <w:ilvl w:val="2"/>
          <w:numId w:val="1"/>
        </w:numPr>
        <w:tabs>
          <w:tab w:val="left" w:pos="709"/>
        </w:tabs>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Перевод денежных средств вышестоящему контрагенту (возврат денежных средств), в случае изменения объёма договорных обязательств по соответствующему Сопровождаемому договору / Контракту;</w:t>
      </w:r>
    </w:p>
    <w:p w14:paraId="78102D5B" w14:textId="77777777" w:rsidR="00122876" w:rsidRPr="00122876" w:rsidRDefault="00122876" w:rsidP="00122876">
      <w:pPr>
        <w:numPr>
          <w:ilvl w:val="2"/>
          <w:numId w:val="1"/>
        </w:numPr>
        <w:tabs>
          <w:tab w:val="left" w:pos="709"/>
        </w:tabs>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Перевод денежных средств на банковские счета получателей денежных средств, не являющиеся Отдельными счетами:</w:t>
      </w:r>
    </w:p>
    <w:p w14:paraId="1FA90302" w14:textId="77777777" w:rsidR="00122876" w:rsidRPr="00122876" w:rsidRDefault="00122876" w:rsidP="00122876">
      <w:pPr>
        <w:numPr>
          <w:ilvl w:val="3"/>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Если получатель денежных средств относится к перечню Иных контрагентов;</w:t>
      </w:r>
    </w:p>
    <w:p w14:paraId="31E51C73"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В соответствии с распоряжениями взыскателей средств в случаях, установленных законодательством Кыргызской Республики;</w:t>
      </w:r>
    </w:p>
    <w:p w14:paraId="3D812E83"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В целях возврата ошибочно зачисленных денежных средств;</w:t>
      </w:r>
    </w:p>
    <w:p w14:paraId="1FE21D0D"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иностранным контрагентам;</w:t>
      </w:r>
    </w:p>
    <w:p w14:paraId="40813DCF"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По письменному согласованию Заказчика БС;</w:t>
      </w:r>
    </w:p>
    <w:p w14:paraId="392D0FFB"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Списание Банком / перевод денежных средств с Отдельного счета в целях исполнения обязательств (удовлетворения Банком требований) по возврату кредитов, выданных Банком на Отдельный счет, а также уплате начисленных за пользование кредитов процентов (без штрафов, пеней и неустоек) согласно условиям, предусмотренным соответствующими кредитными соглашениями, а также комиссий за расчетно-кассовое обслуживание Отдельного счета.</w:t>
      </w:r>
    </w:p>
    <w:p w14:paraId="10CAEB99" w14:textId="77777777" w:rsidR="00122876" w:rsidRPr="00122876" w:rsidRDefault="00122876" w:rsidP="00122876">
      <w:pPr>
        <w:numPr>
          <w:ilvl w:val="2"/>
          <w:numId w:val="1"/>
        </w:numPr>
        <w:tabs>
          <w:tab w:val="left" w:pos="709"/>
        </w:tabs>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Перевод денежных средств на собственные банковские счета, не являющиеся Отдельными счетами:</w:t>
      </w:r>
    </w:p>
    <w:p w14:paraId="53BD1723"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В размере, не превышающем сумму зачисленных денежных средств на Отдельный счет с собственных банковских счетов, не являющихся Отдельными счетами, либо через кассу Банка;</w:t>
      </w:r>
    </w:p>
    <w:p w14:paraId="182D694B" w14:textId="6D2089EA" w:rsidR="00122876" w:rsidRPr="00122876" w:rsidRDefault="00B42BE1"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Перевод </w:t>
      </w:r>
      <w:r w:rsidRPr="00952682">
        <w:rPr>
          <w:rFonts w:ascii="Times New Roman" w:hAnsi="Times New Roman" w:cs="Times New Roman"/>
          <w:sz w:val="24"/>
          <w:szCs w:val="24"/>
        </w:rPr>
        <w:t>денежных средств с Отдельного счета на собственные банковские счета, не являющиеся Отдельными счетами, в целях возмещения (компенсации) расходов, понесенных за счет собственных денежных средств до даты заключения Сопровождаемого контракта (контракта)</w:t>
      </w:r>
      <w:r w:rsidR="00122876" w:rsidRPr="001228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12D11FA"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В сумме документально подтвержденных платежей в целях компенсации расходов, понесенных после даты заключения Сопровождаемого контракта / Контракта за счет собственных денежных средств, связанных с приобретением товаров за наличный расчет, в пределах суммы, равной установленному по Сопровождаемому договору Лимиту существенности, но не более 5% от цены Сопровождаемого договора / Контракта.</w:t>
      </w:r>
    </w:p>
    <w:p w14:paraId="59177258" w14:textId="77777777" w:rsidR="00122876" w:rsidRPr="00122876" w:rsidRDefault="00122876" w:rsidP="00122876">
      <w:pPr>
        <w:numPr>
          <w:ilvl w:val="3"/>
          <w:numId w:val="1"/>
        </w:numPr>
        <w:spacing w:after="0" w:line="240" w:lineRule="auto"/>
        <w:ind w:left="0" w:firstLine="0"/>
        <w:contextualSpacing/>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В сумме фактически поставленных и принятых Заказчиком БС (заказчиком вышестоящего уровня кооперации) товаров по Сопровождаемому договору (Контракту) до полного исполнения указанного договора, при одновременном соблюдении следующих условий: сторонами договора предусмотрена поставка товара частями (партиями), Исполнителем (Участником реализации Сопровождаемого договора) завершены все расчеты с контрагентами, привлеченными для исполнения обязательств по поставке партии товаров, принятой Заказчиком БС (заказчиком вышестоящего уровня кооперации), в соответствии с установленными Параметрами БС;</w:t>
      </w:r>
    </w:p>
    <w:p w14:paraId="738A8197" w14:textId="77777777" w:rsidR="00122876" w:rsidRPr="00122876" w:rsidRDefault="00122876" w:rsidP="00122876">
      <w:pPr>
        <w:tabs>
          <w:tab w:val="left" w:pos="567"/>
          <w:tab w:val="num" w:pos="644"/>
          <w:tab w:val="left" w:pos="993"/>
          <w:tab w:val="num" w:pos="3054"/>
          <w:tab w:val="num" w:pos="3196"/>
        </w:tabs>
        <w:spacing w:after="0" w:line="240" w:lineRule="auto"/>
        <w:rPr>
          <w:rFonts w:ascii="Times New Roman" w:eastAsia="Calibri" w:hAnsi="Times New Roman" w:cs="Times New Roman"/>
          <w:b/>
          <w:sz w:val="24"/>
          <w:szCs w:val="24"/>
        </w:rPr>
      </w:pPr>
    </w:p>
    <w:p w14:paraId="239A8614" w14:textId="77777777" w:rsidR="00122876" w:rsidRPr="00122876" w:rsidRDefault="00122876" w:rsidP="00122876">
      <w:pPr>
        <w:numPr>
          <w:ilvl w:val="1"/>
          <w:numId w:val="1"/>
        </w:numPr>
        <w:tabs>
          <w:tab w:val="left" w:pos="0"/>
        </w:tabs>
        <w:spacing w:after="0" w:line="240" w:lineRule="auto"/>
        <w:ind w:left="0" w:firstLine="0"/>
        <w:contextualSpacing/>
        <w:rPr>
          <w:rFonts w:ascii="Times New Roman" w:eastAsia="Calibri" w:hAnsi="Times New Roman" w:cs="Times New Roman"/>
          <w:sz w:val="24"/>
          <w:szCs w:val="24"/>
          <w:u w:val="single"/>
        </w:rPr>
      </w:pPr>
      <w:r w:rsidRPr="00122876">
        <w:rPr>
          <w:rFonts w:ascii="Times New Roman" w:eastAsia="Calibri" w:hAnsi="Times New Roman" w:cs="Times New Roman"/>
          <w:sz w:val="24"/>
          <w:szCs w:val="24"/>
          <w:u w:val="single"/>
        </w:rPr>
        <w:t>Перечень операций, совершение которых по Отдельному счету не допускается:</w:t>
      </w:r>
    </w:p>
    <w:p w14:paraId="7A16696E"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b/>
          <w:sz w:val="24"/>
          <w:szCs w:val="24"/>
          <w:lang w:eastAsia="ru-RU"/>
        </w:rPr>
      </w:pPr>
      <w:r w:rsidRPr="00122876">
        <w:rPr>
          <w:rFonts w:ascii="Times New Roman" w:eastAsia="Calibri" w:hAnsi="Times New Roman" w:cs="Times New Roman"/>
          <w:sz w:val="24"/>
          <w:szCs w:val="24"/>
        </w:rPr>
        <w:lastRenderedPageBreak/>
        <w:t>Операции, связанные с формированием уставного (складочного) капитала других юридических лиц;</w:t>
      </w:r>
    </w:p>
    <w:p w14:paraId="48D79BB1"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Операции, связанные с осуществлением благотворительной деятельности и внесением пожертвований;</w:t>
      </w:r>
    </w:p>
    <w:p w14:paraId="127CC386"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Покупка ценных бумаг (в том числе векселей);</w:t>
      </w:r>
    </w:p>
    <w:p w14:paraId="5765A692"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Приобретение драгоценных металлов, драгоценных камней и монет из драгоценных металлов;</w:t>
      </w:r>
    </w:p>
    <w:p w14:paraId="71B42666"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Перевод денежных средств на банковские счета, не являющиеся Отдельными счетами, за исключением случаев, установленных Параметрами банковского сопровождения;</w:t>
      </w:r>
    </w:p>
    <w:p w14:paraId="2731FE75"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 xml:space="preserve">Осуществление операций с использованием электронных денежных средств и </w:t>
      </w:r>
      <w:proofErr w:type="spellStart"/>
      <w:r w:rsidRPr="00122876">
        <w:rPr>
          <w:rFonts w:ascii="Times New Roman" w:eastAsia="Calibri" w:hAnsi="Times New Roman" w:cs="Times New Roman"/>
          <w:sz w:val="24"/>
          <w:szCs w:val="24"/>
        </w:rPr>
        <w:t>криптовалют</w:t>
      </w:r>
      <w:proofErr w:type="spellEnd"/>
      <w:r w:rsidRPr="00122876">
        <w:rPr>
          <w:rFonts w:ascii="Times New Roman" w:eastAsia="Calibri" w:hAnsi="Times New Roman" w:cs="Times New Roman"/>
          <w:sz w:val="24"/>
          <w:szCs w:val="24"/>
        </w:rPr>
        <w:t>;</w:t>
      </w:r>
    </w:p>
    <w:p w14:paraId="43FB9B75"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Осуществление взаимозачетов;</w:t>
      </w:r>
    </w:p>
    <w:p w14:paraId="26879FE3"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Предоставление гарантий обеспечения исполнения обязательств, в том числе по Сопровождаемому договору, Контракту;</w:t>
      </w:r>
    </w:p>
    <w:p w14:paraId="3C0D8CC6"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Перевод (выдача) денежных средств физическим лицам, за исключением оплаты труда, иных выплат из фонда оплаты труда сотрудников, оплаты командировочных и представительских расходов, оплаты вознаграждений физических лиц за выполнение своих обязанностей по договорам гражданско-правового характера;</w:t>
      </w:r>
    </w:p>
    <w:p w14:paraId="6EDE6271" w14:textId="77777777" w:rsidR="00122876" w:rsidRPr="00122876"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Предоставление займов;</w:t>
      </w:r>
    </w:p>
    <w:p w14:paraId="64737313" w14:textId="77777777" w:rsidR="00122876" w:rsidRPr="00D313DD"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 xml:space="preserve">Возврат сумм займов, кредитов и процентов по ним, за исключением возврата займов, кредитов и процентов по ним, представленных на Отдельный счет для выполнения работ, оказания услуг, приобретения материально-технических ресурсов, необходимых для реализации Сопровождаемого договора / Контракта и/или кредитов и процентов по ним, </w:t>
      </w:r>
      <w:r w:rsidRPr="00D313DD">
        <w:rPr>
          <w:rFonts w:ascii="Times New Roman" w:eastAsia="Calibri" w:hAnsi="Times New Roman" w:cs="Times New Roman"/>
          <w:sz w:val="24"/>
          <w:szCs w:val="24"/>
        </w:rPr>
        <w:t>указанных в пункте 3.1. настоящих Параметров банковского сопровождения;</w:t>
      </w:r>
    </w:p>
    <w:p w14:paraId="3C127AA4" w14:textId="77777777" w:rsidR="00122876" w:rsidRPr="00D313DD"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D313DD">
        <w:rPr>
          <w:rFonts w:ascii="Times New Roman" w:eastAsia="Calibri" w:hAnsi="Times New Roman" w:cs="Times New Roman"/>
          <w:sz w:val="24"/>
          <w:szCs w:val="24"/>
        </w:rPr>
        <w:t>Покупка иностранной валюты, за исключением переводов с конверсией для последующего перечисления в адрес иностранных контрагентов;</w:t>
      </w:r>
    </w:p>
    <w:p w14:paraId="2BF7BE25" w14:textId="77777777" w:rsidR="00122876" w:rsidRPr="00D313DD" w:rsidRDefault="00122876" w:rsidP="00122876">
      <w:pPr>
        <w:numPr>
          <w:ilvl w:val="2"/>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D313DD">
        <w:rPr>
          <w:rFonts w:ascii="Times New Roman" w:eastAsia="Calibri" w:hAnsi="Times New Roman" w:cs="Times New Roman"/>
          <w:sz w:val="24"/>
          <w:szCs w:val="24"/>
        </w:rPr>
        <w:t>Размещение денежных средств на депозитах, для формирования минимального неснижаемого остатка, а также в иные финансовые инструменты.</w:t>
      </w:r>
    </w:p>
    <w:p w14:paraId="5A465FBD" w14:textId="77777777" w:rsidR="00122876" w:rsidRPr="00122876" w:rsidRDefault="00122876" w:rsidP="00122876">
      <w:pPr>
        <w:tabs>
          <w:tab w:val="num" w:pos="0"/>
          <w:tab w:val="left" w:pos="567"/>
        </w:tabs>
        <w:autoSpaceDE w:val="0"/>
        <w:autoSpaceDN w:val="0"/>
        <w:adjustRightInd w:val="0"/>
        <w:spacing w:after="0" w:line="240" w:lineRule="auto"/>
        <w:rPr>
          <w:rFonts w:ascii="Times New Roman" w:eastAsia="Calibri" w:hAnsi="Times New Roman" w:cs="Times New Roman"/>
          <w:sz w:val="24"/>
          <w:szCs w:val="24"/>
        </w:rPr>
      </w:pPr>
    </w:p>
    <w:p w14:paraId="58D3CEBE" w14:textId="77777777" w:rsidR="00122876" w:rsidRPr="00122876" w:rsidRDefault="00122876" w:rsidP="00122876">
      <w:pPr>
        <w:numPr>
          <w:ilvl w:val="0"/>
          <w:numId w:val="1"/>
        </w:numPr>
        <w:tabs>
          <w:tab w:val="num" w:pos="0"/>
        </w:tabs>
        <w:spacing w:after="120" w:line="240" w:lineRule="auto"/>
        <w:ind w:left="0" w:firstLine="0"/>
        <w:rPr>
          <w:rFonts w:ascii="Times New Roman" w:eastAsia="Calibri" w:hAnsi="Times New Roman" w:cs="Times New Roman"/>
          <w:b/>
          <w:sz w:val="24"/>
          <w:szCs w:val="24"/>
        </w:rPr>
      </w:pPr>
      <w:r w:rsidRPr="00122876">
        <w:rPr>
          <w:rFonts w:ascii="Times New Roman" w:eastAsia="Calibri" w:hAnsi="Times New Roman" w:cs="Times New Roman"/>
          <w:b/>
          <w:sz w:val="24"/>
          <w:szCs w:val="24"/>
        </w:rPr>
        <w:t>Предмет Контроля целевого расходования денежных средств.</w:t>
      </w:r>
    </w:p>
    <w:p w14:paraId="50AF3D3E" w14:textId="77777777" w:rsidR="00122876" w:rsidRPr="00122876" w:rsidRDefault="00122876" w:rsidP="00122876">
      <w:pPr>
        <w:pStyle w:val="af0"/>
        <w:numPr>
          <w:ilvl w:val="1"/>
          <w:numId w:val="1"/>
        </w:numPr>
        <w:tabs>
          <w:tab w:val="left" w:pos="456"/>
        </w:tabs>
        <w:autoSpaceDE w:val="0"/>
        <w:autoSpaceDN w:val="0"/>
        <w:adjustRightInd w:val="0"/>
        <w:spacing w:after="0" w:line="240" w:lineRule="auto"/>
        <w:ind w:left="0" w:firstLine="0"/>
        <w:jc w:val="both"/>
        <w:rPr>
          <w:rFonts w:ascii="Times New Roman" w:hAnsi="Times New Roman" w:cs="Times New Roman"/>
          <w:sz w:val="24"/>
          <w:szCs w:val="24"/>
        </w:rPr>
      </w:pPr>
      <w:r w:rsidRPr="00122876">
        <w:rPr>
          <w:rFonts w:ascii="Times New Roman" w:hAnsi="Times New Roman" w:cs="Times New Roman"/>
          <w:sz w:val="24"/>
          <w:szCs w:val="24"/>
        </w:rPr>
        <w:t xml:space="preserve"> Контроль целевого расходования денежных средств по Отдельному счету осуществляется Банком на предмет:</w:t>
      </w:r>
    </w:p>
    <w:p w14:paraId="6DCD54C7" w14:textId="77777777" w:rsidR="00122876" w:rsidRPr="00122876" w:rsidRDefault="00122876" w:rsidP="00122876">
      <w:pPr>
        <w:pStyle w:val="af0"/>
        <w:numPr>
          <w:ilvl w:val="2"/>
          <w:numId w:val="7"/>
        </w:numPr>
        <w:tabs>
          <w:tab w:val="left" w:pos="0"/>
          <w:tab w:val="left" w:pos="360"/>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22876">
        <w:rPr>
          <w:rFonts w:ascii="Times New Roman" w:hAnsi="Times New Roman" w:cs="Times New Roman"/>
          <w:sz w:val="24"/>
          <w:szCs w:val="24"/>
        </w:rPr>
        <w:t xml:space="preserve"> Соответствия вида, объема, содержания, стоимости выполняемых работ, оказываемых услуг, приобретаемых товаров, иных затрат условиям (предмету и целям) Сопровождаемого контракта (Контракта);</w:t>
      </w:r>
    </w:p>
    <w:p w14:paraId="793A4DA7" w14:textId="77777777" w:rsidR="00122876" w:rsidRPr="00122876" w:rsidRDefault="00122876" w:rsidP="00122876">
      <w:pPr>
        <w:pStyle w:val="af0"/>
        <w:numPr>
          <w:ilvl w:val="2"/>
          <w:numId w:val="7"/>
        </w:numPr>
        <w:tabs>
          <w:tab w:val="left" w:pos="0"/>
          <w:tab w:val="left" w:pos="360"/>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22876">
        <w:rPr>
          <w:rFonts w:ascii="Times New Roman" w:hAnsi="Times New Roman" w:cs="Times New Roman"/>
          <w:sz w:val="24"/>
          <w:szCs w:val="24"/>
        </w:rPr>
        <w:t>Соответствия Заявки на перевод и Обосновывающих документов предмету (целям) и условиям Сопровождаемого контракта (Контракта).</w:t>
      </w:r>
    </w:p>
    <w:p w14:paraId="4CC1E725" w14:textId="42DA25CB" w:rsidR="00122876" w:rsidRPr="00122876" w:rsidRDefault="00122876" w:rsidP="00122876">
      <w:pPr>
        <w:pStyle w:val="af0"/>
        <w:numPr>
          <w:ilvl w:val="2"/>
          <w:numId w:val="7"/>
        </w:numPr>
        <w:tabs>
          <w:tab w:val="left" w:pos="0"/>
          <w:tab w:val="left" w:pos="360"/>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22876">
        <w:rPr>
          <w:rFonts w:ascii="Times New Roman" w:hAnsi="Times New Roman" w:cs="Times New Roman"/>
          <w:sz w:val="24"/>
          <w:szCs w:val="24"/>
        </w:rPr>
        <w:t xml:space="preserve">Соответствия назначения платежа в Заявке на перевод </w:t>
      </w:r>
      <w:bookmarkStart w:id="0" w:name="_GoBack"/>
      <w:bookmarkEnd w:id="0"/>
      <w:r w:rsidRPr="00122876">
        <w:rPr>
          <w:rFonts w:ascii="Times New Roman" w:hAnsi="Times New Roman" w:cs="Times New Roman"/>
          <w:sz w:val="24"/>
          <w:szCs w:val="24"/>
        </w:rPr>
        <w:t xml:space="preserve"> содержанию Обосновывающих документов и Параметрам банковского сопровождения.</w:t>
      </w:r>
    </w:p>
    <w:p w14:paraId="45CD4A70" w14:textId="77777777" w:rsidR="00122876" w:rsidRPr="00D313DD" w:rsidRDefault="00122876" w:rsidP="00122876">
      <w:pPr>
        <w:pStyle w:val="af0"/>
        <w:numPr>
          <w:ilvl w:val="2"/>
          <w:numId w:val="7"/>
        </w:numPr>
        <w:tabs>
          <w:tab w:val="left" w:pos="0"/>
          <w:tab w:val="left" w:pos="360"/>
        </w:tabs>
        <w:autoSpaceDE w:val="0"/>
        <w:autoSpaceDN w:val="0"/>
        <w:adjustRightInd w:val="0"/>
        <w:spacing w:after="0" w:line="240" w:lineRule="auto"/>
        <w:ind w:left="0" w:firstLine="709"/>
        <w:jc w:val="both"/>
        <w:rPr>
          <w:rFonts w:ascii="Times New Roman" w:hAnsi="Times New Roman" w:cs="Times New Roman"/>
          <w:sz w:val="24"/>
          <w:szCs w:val="24"/>
        </w:rPr>
      </w:pPr>
      <w:r w:rsidRPr="00D313DD">
        <w:rPr>
          <w:rFonts w:ascii="Times New Roman" w:hAnsi="Times New Roman" w:cs="Times New Roman"/>
          <w:sz w:val="24"/>
          <w:szCs w:val="24"/>
        </w:rPr>
        <w:t>Наличия ИСД в представленной Исполнителем (Участником реализации Сопровождаемого контракта) Заявке на перевод и его соответствия идентификатору, присвоенному Сопровождаемому контракту.</w:t>
      </w:r>
    </w:p>
    <w:p w14:paraId="6FAD75EA" w14:textId="77777777" w:rsidR="00122876" w:rsidRPr="00122876" w:rsidRDefault="00122876" w:rsidP="00122876">
      <w:pPr>
        <w:pStyle w:val="af0"/>
        <w:tabs>
          <w:tab w:val="left" w:pos="456"/>
        </w:tabs>
        <w:autoSpaceDE w:val="0"/>
        <w:autoSpaceDN w:val="0"/>
        <w:adjustRightInd w:val="0"/>
        <w:spacing w:after="0" w:line="240" w:lineRule="auto"/>
        <w:ind w:left="0"/>
        <w:contextualSpacing w:val="0"/>
        <w:jc w:val="both"/>
        <w:rPr>
          <w:rFonts w:ascii="Times New Roman" w:hAnsi="Times New Roman" w:cs="Times New Roman"/>
          <w:b/>
          <w:sz w:val="24"/>
          <w:szCs w:val="24"/>
        </w:rPr>
      </w:pPr>
    </w:p>
    <w:p w14:paraId="6C9179EE" w14:textId="77777777" w:rsidR="00122876" w:rsidRPr="00122876" w:rsidRDefault="00122876" w:rsidP="00122876">
      <w:pPr>
        <w:numPr>
          <w:ilvl w:val="0"/>
          <w:numId w:val="1"/>
        </w:numPr>
        <w:spacing w:after="120" w:line="240" w:lineRule="auto"/>
        <w:ind w:left="714" w:hanging="357"/>
        <w:jc w:val="both"/>
        <w:rPr>
          <w:rFonts w:ascii="Times New Roman" w:eastAsia="Calibri" w:hAnsi="Times New Roman" w:cs="Times New Roman"/>
          <w:sz w:val="24"/>
          <w:szCs w:val="24"/>
          <w:u w:val="single"/>
        </w:rPr>
      </w:pPr>
      <w:r w:rsidRPr="00122876">
        <w:rPr>
          <w:rFonts w:ascii="Times New Roman" w:eastAsia="Calibri" w:hAnsi="Times New Roman" w:cs="Times New Roman"/>
          <w:b/>
          <w:sz w:val="24"/>
          <w:szCs w:val="24"/>
        </w:rPr>
        <w:t xml:space="preserve">Перечень случаев, влекущих отказ Банка в исполнении Заявки на перевод при проведении контроля целевого расходования денежных средств. </w:t>
      </w:r>
    </w:p>
    <w:p w14:paraId="23FF9D45" w14:textId="77777777" w:rsidR="00122876" w:rsidRPr="00122876" w:rsidRDefault="00122876" w:rsidP="00122876">
      <w:pPr>
        <w:pStyle w:val="af0"/>
        <w:numPr>
          <w:ilvl w:val="1"/>
          <w:numId w:val="1"/>
        </w:numPr>
        <w:tabs>
          <w:tab w:val="left" w:pos="456"/>
        </w:tabs>
        <w:autoSpaceDE w:val="0"/>
        <w:autoSpaceDN w:val="0"/>
        <w:adjustRightInd w:val="0"/>
        <w:spacing w:after="0" w:line="240" w:lineRule="auto"/>
        <w:ind w:left="0" w:firstLine="567"/>
        <w:jc w:val="both"/>
        <w:rPr>
          <w:rFonts w:ascii="Times New Roman" w:hAnsi="Times New Roman" w:cs="Times New Roman"/>
          <w:sz w:val="24"/>
          <w:szCs w:val="24"/>
        </w:rPr>
      </w:pPr>
      <w:r w:rsidRPr="00122876">
        <w:rPr>
          <w:rFonts w:ascii="Times New Roman" w:hAnsi="Times New Roman" w:cs="Times New Roman"/>
          <w:sz w:val="24"/>
          <w:szCs w:val="24"/>
        </w:rPr>
        <w:t>Отрицательными результатами проверки соблюдения Участником БС условий целевого расходования денежных средств с Отдельные счета являются:</w:t>
      </w:r>
    </w:p>
    <w:p w14:paraId="204112A5" w14:textId="77777777" w:rsidR="00122876" w:rsidRPr="00122876" w:rsidRDefault="00122876" w:rsidP="00122876">
      <w:pPr>
        <w:pStyle w:val="af0"/>
        <w:tabs>
          <w:tab w:val="left" w:pos="456"/>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122876">
        <w:rPr>
          <w:rFonts w:ascii="Times New Roman" w:hAnsi="Times New Roman" w:cs="Times New Roman"/>
          <w:sz w:val="24"/>
          <w:szCs w:val="24"/>
        </w:rPr>
        <w:t>5.1.1. Несоответствие Заявки на перевод установленным Параметрам банковского сопровождения;</w:t>
      </w:r>
    </w:p>
    <w:p w14:paraId="7B750EB7" w14:textId="77777777" w:rsidR="00122876" w:rsidRPr="00122876" w:rsidRDefault="00122876" w:rsidP="00122876">
      <w:pPr>
        <w:pStyle w:val="af0"/>
        <w:numPr>
          <w:ilvl w:val="2"/>
          <w:numId w:val="1"/>
        </w:numPr>
        <w:tabs>
          <w:tab w:val="left" w:pos="456"/>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122876">
        <w:rPr>
          <w:rFonts w:ascii="Times New Roman" w:hAnsi="Times New Roman" w:cs="Times New Roman"/>
          <w:sz w:val="24"/>
          <w:szCs w:val="24"/>
        </w:rPr>
        <w:lastRenderedPageBreak/>
        <w:t>Непредставление и (или) неполное представление Банку Обосновывающих документов (в том числе по его дополнительному запросу) и Заявки на перевод;</w:t>
      </w:r>
    </w:p>
    <w:p w14:paraId="54C28D52" w14:textId="77777777" w:rsidR="00122876" w:rsidRPr="00122876" w:rsidRDefault="00122876" w:rsidP="00122876">
      <w:pPr>
        <w:pStyle w:val="af0"/>
        <w:numPr>
          <w:ilvl w:val="2"/>
          <w:numId w:val="1"/>
        </w:numPr>
        <w:tabs>
          <w:tab w:val="left" w:pos="456"/>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122876">
        <w:rPr>
          <w:rFonts w:ascii="Times New Roman" w:hAnsi="Times New Roman" w:cs="Times New Roman"/>
          <w:sz w:val="24"/>
          <w:szCs w:val="24"/>
        </w:rPr>
        <w:t>Превышение суммы Заявки на перевод (размера платежа с Отдельного счета), в том числе с учетом ранее исполненных Банком распоряжений на перевод, над суммой Сопровождаемого контракта или Контракта,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w:t>
      </w:r>
    </w:p>
    <w:p w14:paraId="46B472F5" w14:textId="77777777" w:rsidR="00122876" w:rsidRPr="00122876" w:rsidRDefault="00122876" w:rsidP="00122876">
      <w:pPr>
        <w:pStyle w:val="af0"/>
        <w:numPr>
          <w:ilvl w:val="2"/>
          <w:numId w:val="1"/>
        </w:numPr>
        <w:tabs>
          <w:tab w:val="left" w:pos="456"/>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122876">
        <w:rPr>
          <w:rFonts w:ascii="Times New Roman" w:hAnsi="Times New Roman" w:cs="Times New Roman"/>
          <w:sz w:val="24"/>
          <w:szCs w:val="24"/>
        </w:rPr>
        <w:t>Указание в Заявке на перевод реквизитов счета соответствующего Участника БС, который не является Отдельным счетом, в случае, когда расчеты с таким Участником БС должны производиться с использованием исключительно Отдельного счета;</w:t>
      </w:r>
    </w:p>
    <w:p w14:paraId="13AAF7A0" w14:textId="77777777" w:rsidR="00122876" w:rsidRPr="00122876" w:rsidRDefault="00122876" w:rsidP="00122876">
      <w:pPr>
        <w:pStyle w:val="af0"/>
        <w:numPr>
          <w:ilvl w:val="2"/>
          <w:numId w:val="1"/>
        </w:numPr>
        <w:tabs>
          <w:tab w:val="left" w:pos="456"/>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122876">
        <w:rPr>
          <w:rFonts w:ascii="Times New Roman" w:hAnsi="Times New Roman" w:cs="Times New Roman"/>
          <w:sz w:val="24"/>
          <w:szCs w:val="24"/>
        </w:rPr>
        <w:t>Несоответствие закупаемых товаров (работ, услуг), оплачиваемых расходов предмету и целям Сопровождаемого контракта (Контракта);</w:t>
      </w:r>
    </w:p>
    <w:p w14:paraId="20EA67B4" w14:textId="77777777" w:rsidR="00122876" w:rsidRPr="00122876" w:rsidRDefault="00122876" w:rsidP="00122876">
      <w:pPr>
        <w:pStyle w:val="af0"/>
        <w:numPr>
          <w:ilvl w:val="2"/>
          <w:numId w:val="1"/>
        </w:numPr>
        <w:tabs>
          <w:tab w:val="left" w:pos="456"/>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122876">
        <w:rPr>
          <w:rFonts w:ascii="Times New Roman" w:hAnsi="Times New Roman" w:cs="Times New Roman"/>
          <w:sz w:val="24"/>
          <w:szCs w:val="24"/>
        </w:rPr>
        <w:t>Отсутствие или некорректное указание Идентификатора Сопровождаемого контракта (ИСД) в Заявке на перевод.</w:t>
      </w:r>
    </w:p>
    <w:p w14:paraId="5B992F2B" w14:textId="77777777" w:rsidR="00122876" w:rsidRPr="00122876" w:rsidRDefault="00122876" w:rsidP="00122876">
      <w:pPr>
        <w:tabs>
          <w:tab w:val="left" w:pos="160"/>
          <w:tab w:val="left" w:pos="1134"/>
        </w:tabs>
        <w:autoSpaceDE w:val="0"/>
        <w:autoSpaceDN w:val="0"/>
        <w:adjustRightInd w:val="0"/>
        <w:spacing w:after="0" w:line="240" w:lineRule="auto"/>
        <w:ind w:firstLine="743"/>
        <w:jc w:val="both"/>
        <w:rPr>
          <w:rFonts w:ascii="Times New Roman" w:hAnsi="Times New Roman" w:cs="Times New Roman"/>
          <w:sz w:val="24"/>
          <w:szCs w:val="24"/>
        </w:rPr>
      </w:pPr>
    </w:p>
    <w:p w14:paraId="1EB3691A" w14:textId="77777777" w:rsidR="00122876" w:rsidRPr="00122876" w:rsidRDefault="00122876" w:rsidP="00122876">
      <w:pPr>
        <w:numPr>
          <w:ilvl w:val="0"/>
          <w:numId w:val="1"/>
        </w:numPr>
        <w:spacing w:after="0" w:line="240" w:lineRule="auto"/>
        <w:jc w:val="both"/>
        <w:rPr>
          <w:rFonts w:ascii="Times New Roman" w:eastAsia="Calibri" w:hAnsi="Times New Roman" w:cs="Times New Roman"/>
          <w:b/>
          <w:sz w:val="24"/>
          <w:szCs w:val="24"/>
        </w:rPr>
      </w:pPr>
      <w:r w:rsidRPr="00122876">
        <w:rPr>
          <w:rFonts w:ascii="Times New Roman" w:hAnsi="Times New Roman" w:cs="Times New Roman"/>
          <w:b/>
          <w:sz w:val="24"/>
          <w:szCs w:val="24"/>
        </w:rPr>
        <w:t xml:space="preserve">Особенности порядка закрытия отдельных счетов/перевода </w:t>
      </w:r>
      <w:r w:rsidRPr="00122876">
        <w:rPr>
          <w:rFonts w:ascii="Times New Roman" w:eastAsia="Calibri" w:hAnsi="Times New Roman" w:cs="Times New Roman"/>
          <w:b/>
          <w:sz w:val="24"/>
          <w:szCs w:val="24"/>
        </w:rPr>
        <w:t>Отдельного счета в режим банковского счета</w:t>
      </w:r>
    </w:p>
    <w:p w14:paraId="63D3D42C" w14:textId="77777777" w:rsidR="00122876" w:rsidRPr="00122876" w:rsidRDefault="00122876" w:rsidP="00122876">
      <w:pPr>
        <w:pStyle w:val="11"/>
        <w:numPr>
          <w:ilvl w:val="1"/>
          <w:numId w:val="1"/>
        </w:numPr>
        <w:spacing w:line="240" w:lineRule="auto"/>
        <w:ind w:left="0" w:firstLine="709"/>
        <w:rPr>
          <w:rFonts w:eastAsiaTheme="minorHAnsi"/>
          <w:sz w:val="24"/>
          <w:szCs w:val="24"/>
          <w:lang w:eastAsia="en-US"/>
        </w:rPr>
      </w:pPr>
      <w:r w:rsidRPr="00122876">
        <w:rPr>
          <w:rFonts w:eastAsiaTheme="minorHAnsi"/>
          <w:sz w:val="24"/>
          <w:szCs w:val="24"/>
          <w:lang w:eastAsia="en-US"/>
        </w:rPr>
        <w:t>Отдельный счет закрывается или переводится в режим банковского счета Банком при одновременном соблюдении следующих условий:</w:t>
      </w:r>
    </w:p>
    <w:p w14:paraId="507F91FF" w14:textId="77777777" w:rsidR="00122876" w:rsidRPr="00122876" w:rsidRDefault="00122876" w:rsidP="00122876">
      <w:pPr>
        <w:tabs>
          <w:tab w:val="left" w:pos="0"/>
        </w:tabs>
        <w:spacing w:after="0" w:line="240" w:lineRule="auto"/>
        <w:ind w:firstLine="709"/>
        <w:jc w:val="both"/>
        <w:rPr>
          <w:rFonts w:ascii="Times New Roman" w:eastAsia="Calibri" w:hAnsi="Times New Roman" w:cs="Times New Roman"/>
          <w:i/>
          <w:sz w:val="24"/>
          <w:szCs w:val="24"/>
        </w:rPr>
      </w:pPr>
      <w:r w:rsidRPr="00122876">
        <w:rPr>
          <w:rFonts w:ascii="Times New Roman" w:eastAsia="Calibri" w:hAnsi="Times New Roman" w:cs="Times New Roman"/>
          <w:i/>
          <w:sz w:val="24"/>
          <w:szCs w:val="24"/>
        </w:rPr>
        <w:t>6.1.1. Для Исполнителя:</w:t>
      </w:r>
    </w:p>
    <w:p w14:paraId="4910C0B3" w14:textId="77777777" w:rsidR="00122876" w:rsidRPr="00122876" w:rsidRDefault="00122876" w:rsidP="00122876">
      <w:pPr>
        <w:pStyle w:val="11"/>
        <w:numPr>
          <w:ilvl w:val="3"/>
          <w:numId w:val="6"/>
        </w:numPr>
        <w:tabs>
          <w:tab w:val="left" w:pos="0"/>
          <w:tab w:val="left" w:pos="1560"/>
        </w:tabs>
        <w:spacing w:line="240" w:lineRule="auto"/>
        <w:ind w:left="0" w:firstLine="709"/>
        <w:rPr>
          <w:rFonts w:eastAsiaTheme="minorHAnsi"/>
          <w:sz w:val="24"/>
          <w:szCs w:val="24"/>
          <w:lang w:eastAsia="en-US"/>
        </w:rPr>
      </w:pPr>
      <w:r w:rsidRPr="00122876">
        <w:rPr>
          <w:rFonts w:eastAsiaTheme="minorHAnsi"/>
          <w:sz w:val="24"/>
          <w:szCs w:val="24"/>
          <w:lang w:eastAsia="en-US"/>
        </w:rPr>
        <w:t>Подтверждение им исполнения всех обязательств по Сопровождаемому контракту;</w:t>
      </w:r>
    </w:p>
    <w:p w14:paraId="22BD5D6F" w14:textId="77777777" w:rsidR="00122876" w:rsidRPr="00122876" w:rsidRDefault="00122876" w:rsidP="00122876">
      <w:pPr>
        <w:pStyle w:val="11"/>
        <w:numPr>
          <w:ilvl w:val="3"/>
          <w:numId w:val="6"/>
        </w:numPr>
        <w:tabs>
          <w:tab w:val="left" w:pos="0"/>
          <w:tab w:val="left" w:pos="1560"/>
        </w:tabs>
        <w:spacing w:line="240" w:lineRule="auto"/>
        <w:ind w:left="0" w:firstLine="709"/>
        <w:rPr>
          <w:rFonts w:eastAsiaTheme="minorHAnsi"/>
          <w:sz w:val="24"/>
          <w:szCs w:val="24"/>
          <w:lang w:eastAsia="en-US"/>
        </w:rPr>
      </w:pPr>
      <w:r w:rsidRPr="00122876">
        <w:rPr>
          <w:rFonts w:eastAsiaTheme="minorHAnsi"/>
          <w:sz w:val="24"/>
          <w:szCs w:val="24"/>
          <w:lang w:eastAsia="en-US"/>
        </w:rPr>
        <w:t>Подтверждение завершения им всех расчетов с соисполнителями (контрагентами), привлекаемыми им для целей исполнения Сопровождаемого контракта, с приложением соответствующих обосновывающих документов;</w:t>
      </w:r>
    </w:p>
    <w:p w14:paraId="55B62CF6" w14:textId="77777777" w:rsidR="00122876" w:rsidRPr="00122876" w:rsidRDefault="00122876" w:rsidP="00122876">
      <w:pPr>
        <w:pStyle w:val="11"/>
        <w:numPr>
          <w:ilvl w:val="3"/>
          <w:numId w:val="6"/>
        </w:numPr>
        <w:tabs>
          <w:tab w:val="left" w:pos="0"/>
          <w:tab w:val="left" w:pos="1560"/>
        </w:tabs>
        <w:spacing w:line="240" w:lineRule="auto"/>
        <w:ind w:left="0" w:firstLine="709"/>
        <w:rPr>
          <w:rFonts w:eastAsiaTheme="minorHAnsi"/>
          <w:sz w:val="24"/>
          <w:szCs w:val="24"/>
          <w:lang w:eastAsia="en-US"/>
        </w:rPr>
      </w:pPr>
      <w:r w:rsidRPr="00122876">
        <w:rPr>
          <w:rFonts w:eastAsiaTheme="minorHAnsi"/>
          <w:sz w:val="24"/>
          <w:szCs w:val="24"/>
          <w:lang w:eastAsia="en-US"/>
        </w:rPr>
        <w:t xml:space="preserve">Получение Банком уведомления Заказчика БС об исполнении обязательств, в </w:t>
      </w:r>
      <w:proofErr w:type="spellStart"/>
      <w:r w:rsidRPr="00122876">
        <w:rPr>
          <w:rFonts w:eastAsiaTheme="minorHAnsi"/>
          <w:sz w:val="24"/>
          <w:szCs w:val="24"/>
          <w:lang w:eastAsia="en-US"/>
        </w:rPr>
        <w:t>т.ч</w:t>
      </w:r>
      <w:proofErr w:type="spellEnd"/>
      <w:r w:rsidRPr="00122876">
        <w:rPr>
          <w:rFonts w:eastAsiaTheme="minorHAnsi"/>
          <w:sz w:val="24"/>
          <w:szCs w:val="24"/>
          <w:lang w:eastAsia="en-US"/>
        </w:rPr>
        <w:t>. завершении расчетов, осуществляемых в рамках Сопровождаемого контракта.</w:t>
      </w:r>
    </w:p>
    <w:p w14:paraId="48E7B7B4" w14:textId="77777777" w:rsidR="00122876" w:rsidRPr="00122876" w:rsidRDefault="00122876" w:rsidP="00122876">
      <w:pPr>
        <w:pStyle w:val="11"/>
        <w:numPr>
          <w:ilvl w:val="2"/>
          <w:numId w:val="6"/>
        </w:numPr>
        <w:tabs>
          <w:tab w:val="left" w:pos="0"/>
          <w:tab w:val="left" w:pos="1050"/>
        </w:tabs>
        <w:spacing w:line="240" w:lineRule="auto"/>
        <w:ind w:left="0" w:firstLine="709"/>
        <w:rPr>
          <w:rFonts w:eastAsiaTheme="minorHAnsi"/>
          <w:sz w:val="24"/>
          <w:szCs w:val="24"/>
          <w:lang w:eastAsia="en-US"/>
        </w:rPr>
      </w:pPr>
      <w:r w:rsidRPr="00122876">
        <w:rPr>
          <w:rFonts w:eastAsia="Calibri"/>
          <w:i/>
          <w:sz w:val="24"/>
          <w:szCs w:val="24"/>
        </w:rPr>
        <w:t>Для Участника реализации Сопровождаемого контракта (договора)</w:t>
      </w:r>
      <w:r w:rsidRPr="00122876">
        <w:rPr>
          <w:rFonts w:eastAsiaTheme="minorHAnsi"/>
          <w:sz w:val="24"/>
          <w:szCs w:val="24"/>
          <w:lang w:eastAsia="en-US"/>
        </w:rPr>
        <w:t>:</w:t>
      </w:r>
    </w:p>
    <w:p w14:paraId="7C7F422A" w14:textId="77777777" w:rsidR="00122876" w:rsidRPr="00122876" w:rsidRDefault="00122876" w:rsidP="00122876">
      <w:pPr>
        <w:pStyle w:val="11"/>
        <w:numPr>
          <w:ilvl w:val="3"/>
          <w:numId w:val="6"/>
        </w:numPr>
        <w:tabs>
          <w:tab w:val="left" w:pos="0"/>
          <w:tab w:val="left" w:pos="1560"/>
        </w:tabs>
        <w:spacing w:line="240" w:lineRule="auto"/>
        <w:ind w:left="0" w:firstLine="709"/>
        <w:rPr>
          <w:rFonts w:eastAsiaTheme="minorHAnsi"/>
          <w:sz w:val="24"/>
          <w:szCs w:val="24"/>
          <w:lang w:eastAsia="en-US"/>
        </w:rPr>
      </w:pPr>
      <w:r w:rsidRPr="00122876">
        <w:rPr>
          <w:rFonts w:eastAsiaTheme="minorHAnsi"/>
          <w:sz w:val="24"/>
          <w:szCs w:val="24"/>
          <w:lang w:eastAsia="en-US"/>
        </w:rPr>
        <w:t>Подтверждение им исполнения всех обязательств по договорам, заключенным для целей исполнения Сопровождаемого контракта;</w:t>
      </w:r>
    </w:p>
    <w:p w14:paraId="391A33ED" w14:textId="77777777" w:rsidR="00122876" w:rsidRPr="00122876" w:rsidRDefault="00122876" w:rsidP="00122876">
      <w:pPr>
        <w:pStyle w:val="11"/>
        <w:numPr>
          <w:ilvl w:val="3"/>
          <w:numId w:val="6"/>
        </w:numPr>
        <w:tabs>
          <w:tab w:val="left" w:pos="0"/>
          <w:tab w:val="left" w:pos="1560"/>
        </w:tabs>
        <w:spacing w:line="240" w:lineRule="auto"/>
        <w:ind w:left="0" w:firstLine="709"/>
        <w:rPr>
          <w:rFonts w:eastAsiaTheme="minorHAnsi"/>
          <w:sz w:val="24"/>
          <w:szCs w:val="24"/>
          <w:lang w:eastAsia="en-US"/>
        </w:rPr>
      </w:pPr>
      <w:r w:rsidRPr="00122876">
        <w:rPr>
          <w:sz w:val="24"/>
          <w:szCs w:val="24"/>
        </w:rPr>
        <w:t>Подтверждение завершения им всех расчетов с контрагентами, привлекаемыми им для исполнения договоров, заключенных для целей исполнения Сопровождаемого контракта, с приложением соответствующих обосновывающих документов.</w:t>
      </w:r>
    </w:p>
    <w:p w14:paraId="3D46EFE0" w14:textId="77777777" w:rsidR="00122876" w:rsidRPr="00122876" w:rsidRDefault="00122876" w:rsidP="00122876">
      <w:pPr>
        <w:tabs>
          <w:tab w:val="left" w:pos="0"/>
          <w:tab w:val="left" w:pos="739"/>
        </w:tabs>
        <w:spacing w:after="0" w:line="240" w:lineRule="auto"/>
        <w:jc w:val="both"/>
        <w:rPr>
          <w:rFonts w:ascii="Times New Roman" w:eastAsia="Calibri" w:hAnsi="Times New Roman" w:cs="Times New Roman"/>
          <w:sz w:val="24"/>
          <w:szCs w:val="24"/>
        </w:rPr>
      </w:pPr>
    </w:p>
    <w:p w14:paraId="656D49FA" w14:textId="77777777" w:rsidR="00122876" w:rsidRPr="00122876" w:rsidRDefault="00122876" w:rsidP="0012287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22876">
        <w:rPr>
          <w:rFonts w:ascii="Times New Roman" w:eastAsia="Calibri" w:hAnsi="Times New Roman" w:cs="Times New Roman"/>
          <w:b/>
          <w:sz w:val="24"/>
          <w:szCs w:val="24"/>
        </w:rPr>
        <w:t>Раздел</w:t>
      </w:r>
      <w:r w:rsidRPr="00122876">
        <w:rPr>
          <w:rFonts w:ascii="Times New Roman" w:eastAsia="Calibri" w:hAnsi="Times New Roman" w:cs="Times New Roman"/>
          <w:b/>
          <w:bCs/>
          <w:sz w:val="24"/>
          <w:szCs w:val="24"/>
        </w:rPr>
        <w:t xml:space="preserve"> </w:t>
      </w:r>
      <w:r w:rsidRPr="00122876">
        <w:rPr>
          <w:rFonts w:ascii="Times New Roman" w:eastAsia="Calibri" w:hAnsi="Times New Roman" w:cs="Times New Roman"/>
          <w:b/>
          <w:sz w:val="24"/>
          <w:szCs w:val="24"/>
          <w:lang w:val="en-US"/>
        </w:rPr>
        <w:t>III</w:t>
      </w:r>
      <w:r w:rsidRPr="00122876">
        <w:rPr>
          <w:rFonts w:ascii="Times New Roman" w:eastAsia="Calibri" w:hAnsi="Times New Roman" w:cs="Times New Roman"/>
          <w:b/>
          <w:sz w:val="24"/>
          <w:szCs w:val="24"/>
        </w:rPr>
        <w:t xml:space="preserve">. </w:t>
      </w:r>
      <w:r w:rsidRPr="00122876">
        <w:rPr>
          <w:rFonts w:ascii="Times New Roman" w:eastAsia="Calibri" w:hAnsi="Times New Roman" w:cs="Times New Roman"/>
          <w:b/>
          <w:bCs/>
          <w:sz w:val="24"/>
          <w:szCs w:val="24"/>
        </w:rPr>
        <w:t xml:space="preserve">Подключение к </w:t>
      </w:r>
      <w:r w:rsidRPr="00122876">
        <w:rPr>
          <w:rFonts w:ascii="Times New Roman" w:eastAsia="Calibri" w:hAnsi="Times New Roman" w:cs="Times New Roman"/>
          <w:b/>
          <w:color w:val="000000"/>
          <w:sz w:val="24"/>
          <w:szCs w:val="24"/>
        </w:rPr>
        <w:t>Сервису «И</w:t>
      </w:r>
      <w:r w:rsidRPr="00122876">
        <w:rPr>
          <w:rFonts w:ascii="Times New Roman" w:eastAsia="Calibri" w:hAnsi="Times New Roman" w:cs="Times New Roman"/>
          <w:b/>
          <w:bCs/>
          <w:color w:val="000000"/>
          <w:sz w:val="24"/>
          <w:szCs w:val="24"/>
        </w:rPr>
        <w:t>нтерактивная отчетность</w:t>
      </w:r>
    </w:p>
    <w:p w14:paraId="2CBBE15A" w14:textId="77777777" w:rsidR="00122876" w:rsidRPr="00122876" w:rsidRDefault="00122876" w:rsidP="00122876">
      <w:pPr>
        <w:autoSpaceDE w:val="0"/>
        <w:autoSpaceDN w:val="0"/>
        <w:adjustRightInd w:val="0"/>
        <w:spacing w:after="0" w:line="240" w:lineRule="auto"/>
        <w:jc w:val="center"/>
        <w:rPr>
          <w:rFonts w:ascii="Times New Roman" w:eastAsia="Calibri" w:hAnsi="Times New Roman" w:cs="Times New Roman"/>
          <w:b/>
          <w:bCs/>
          <w:sz w:val="24"/>
          <w:szCs w:val="24"/>
        </w:rPr>
      </w:pPr>
      <w:r w:rsidRPr="00122876">
        <w:rPr>
          <w:rFonts w:ascii="Times New Roman" w:eastAsia="Calibri" w:hAnsi="Times New Roman" w:cs="Times New Roman"/>
          <w:b/>
          <w:bCs/>
          <w:color w:val="000000"/>
          <w:sz w:val="24"/>
          <w:szCs w:val="24"/>
        </w:rPr>
        <w:t>банковского сопровождения</w:t>
      </w:r>
      <w:r w:rsidRPr="00122876">
        <w:rPr>
          <w:rFonts w:ascii="Times New Roman" w:eastAsia="Calibri" w:hAnsi="Times New Roman" w:cs="Times New Roman"/>
          <w:b/>
          <w:color w:val="000000"/>
          <w:sz w:val="24"/>
          <w:szCs w:val="24"/>
        </w:rPr>
        <w:t>»</w:t>
      </w:r>
      <w:r w:rsidRPr="00122876">
        <w:rPr>
          <w:rFonts w:ascii="Times New Roman" w:eastAsia="Calibri" w:hAnsi="Times New Roman" w:cs="Times New Roman"/>
          <w:b/>
          <w:bCs/>
          <w:sz w:val="24"/>
          <w:szCs w:val="24"/>
        </w:rPr>
        <w:t>:</w:t>
      </w:r>
    </w:p>
    <w:p w14:paraId="3EC0F1E4" w14:textId="77777777" w:rsidR="00122876" w:rsidRPr="00122876" w:rsidRDefault="00122876" w:rsidP="00122876">
      <w:pPr>
        <w:autoSpaceDE w:val="0"/>
        <w:autoSpaceDN w:val="0"/>
        <w:adjustRightInd w:val="0"/>
        <w:spacing w:after="0" w:line="240" w:lineRule="auto"/>
        <w:jc w:val="center"/>
        <w:rPr>
          <w:rFonts w:ascii="Times New Roman" w:eastAsia="Calibri" w:hAnsi="Times New Roman" w:cs="Times New Roman"/>
          <w:i/>
          <w:sz w:val="24"/>
          <w:szCs w:val="24"/>
        </w:rPr>
      </w:pPr>
      <w:r w:rsidRPr="00122876">
        <w:rPr>
          <w:rFonts w:ascii="Times New Roman" w:eastAsia="Times New Roman" w:hAnsi="Times New Roman" w:cs="Times New Roman"/>
          <w:i/>
          <w:sz w:val="24"/>
          <w:szCs w:val="24"/>
          <w:lang w:eastAsia="ru-RU"/>
        </w:rPr>
        <w:t>(Данный раздел не заполняется в случае, когда ответственные лица Заказчика БС по Сопровождаемому договору уже имеют доступ к данному сервису</w:t>
      </w:r>
      <w:r w:rsidRPr="00122876">
        <w:rPr>
          <w:rFonts w:ascii="Times New Roman" w:eastAsia="Calibri" w:hAnsi="Times New Roman" w:cs="Times New Roman"/>
          <w:i/>
          <w:sz w:val="24"/>
          <w:szCs w:val="24"/>
        </w:rPr>
        <w:t>).</w:t>
      </w:r>
    </w:p>
    <w:p w14:paraId="0B0C9A83" w14:textId="77777777" w:rsidR="00122876" w:rsidRPr="00122876" w:rsidRDefault="00122876" w:rsidP="00122876">
      <w:pPr>
        <w:spacing w:after="0" w:line="240" w:lineRule="auto"/>
        <w:jc w:val="both"/>
        <w:rPr>
          <w:rFonts w:ascii="Times New Roman" w:eastAsia="Calibri" w:hAnsi="Times New Roman" w:cs="Times New Roman"/>
          <w:sz w:val="24"/>
          <w:szCs w:val="24"/>
        </w:rPr>
      </w:pPr>
      <w:r w:rsidRPr="00122876">
        <w:rPr>
          <w:rFonts w:ascii="Times New Roman" w:eastAsia="Calibri" w:hAnsi="Times New Roman" w:cs="Times New Roman"/>
          <w:sz w:val="24"/>
          <w:szCs w:val="24"/>
        </w:rPr>
        <w:t xml:space="preserve">Заказчик БС просит предоставить доступ к </w:t>
      </w:r>
      <w:r w:rsidRPr="00122876">
        <w:rPr>
          <w:rFonts w:ascii="Times New Roman" w:eastAsia="Times New Roman" w:hAnsi="Times New Roman" w:cs="Times New Roman"/>
          <w:sz w:val="24"/>
          <w:szCs w:val="24"/>
          <w:lang w:eastAsia="ru-RU"/>
        </w:rPr>
        <w:t>Сервису «Интерактивная отчетность БСК»</w:t>
      </w:r>
      <w:r w:rsidRPr="00122876">
        <w:rPr>
          <w:rFonts w:ascii="Times New Roman" w:eastAsia="Calibri" w:hAnsi="Times New Roman" w:cs="Times New Roman"/>
          <w:sz w:val="24"/>
          <w:szCs w:val="24"/>
        </w:rPr>
        <w:t xml:space="preserve"> следующим сотрудникам (пользователям) Заказчика БС, указным в [таблице ниже / приложении №__к Заявке БС*]:</w:t>
      </w:r>
    </w:p>
    <w:tbl>
      <w:tblPr>
        <w:tblStyle w:val="1"/>
        <w:tblW w:w="9493" w:type="dxa"/>
        <w:tblLook w:val="04A0" w:firstRow="1" w:lastRow="0" w:firstColumn="1" w:lastColumn="0" w:noHBand="0" w:noVBand="1"/>
      </w:tblPr>
      <w:tblGrid>
        <w:gridCol w:w="3256"/>
        <w:gridCol w:w="2297"/>
        <w:gridCol w:w="1672"/>
        <w:gridCol w:w="2268"/>
      </w:tblGrid>
      <w:tr w:rsidR="00122876" w:rsidRPr="00122876" w14:paraId="2721D41E" w14:textId="77777777" w:rsidTr="007F71BC">
        <w:trPr>
          <w:trHeight w:val="338"/>
        </w:trPr>
        <w:tc>
          <w:tcPr>
            <w:tcW w:w="3256" w:type="dxa"/>
            <w:vAlign w:val="center"/>
          </w:tcPr>
          <w:p w14:paraId="7D904F87" w14:textId="77777777" w:rsidR="00122876" w:rsidRPr="00122876" w:rsidRDefault="00122876" w:rsidP="007F71BC">
            <w:pPr>
              <w:jc w:val="center"/>
              <w:rPr>
                <w:rFonts w:ascii="Times New Roman" w:eastAsia="Calibri" w:hAnsi="Times New Roman" w:cs="Times New Roman"/>
                <w:sz w:val="24"/>
                <w:szCs w:val="24"/>
              </w:rPr>
            </w:pPr>
            <w:r w:rsidRPr="00122876">
              <w:rPr>
                <w:rFonts w:ascii="Times New Roman" w:eastAsia="Calibri" w:hAnsi="Times New Roman" w:cs="Times New Roman"/>
                <w:sz w:val="24"/>
                <w:szCs w:val="24"/>
              </w:rPr>
              <w:t>ФИО, должность сотрудника</w:t>
            </w:r>
          </w:p>
        </w:tc>
        <w:tc>
          <w:tcPr>
            <w:tcW w:w="2297" w:type="dxa"/>
            <w:vAlign w:val="center"/>
          </w:tcPr>
          <w:p w14:paraId="2447FA3C" w14:textId="77777777" w:rsidR="00122876" w:rsidRPr="00122876" w:rsidRDefault="00122876" w:rsidP="007F71BC">
            <w:pPr>
              <w:jc w:val="center"/>
              <w:rPr>
                <w:rFonts w:ascii="Times New Roman" w:hAnsi="Times New Roman" w:cs="Times New Roman"/>
                <w:sz w:val="24"/>
                <w:szCs w:val="24"/>
              </w:rPr>
            </w:pPr>
            <w:r w:rsidRPr="00122876">
              <w:rPr>
                <w:rFonts w:ascii="Times New Roman" w:eastAsia="Calibri" w:hAnsi="Times New Roman" w:cs="Times New Roman"/>
                <w:sz w:val="24"/>
                <w:szCs w:val="24"/>
              </w:rPr>
              <w:t>Адрес</w:t>
            </w:r>
            <w:r w:rsidRPr="00122876">
              <w:rPr>
                <w:rFonts w:ascii="Times New Roman" w:hAnsi="Times New Roman" w:cs="Times New Roman"/>
                <w:sz w:val="24"/>
                <w:szCs w:val="24"/>
              </w:rPr>
              <w:t xml:space="preserve"> электронной почты</w:t>
            </w:r>
          </w:p>
        </w:tc>
        <w:tc>
          <w:tcPr>
            <w:tcW w:w="1672" w:type="dxa"/>
            <w:vAlign w:val="center"/>
          </w:tcPr>
          <w:p w14:paraId="7857A3F0" w14:textId="77777777" w:rsidR="00122876" w:rsidRPr="00122876" w:rsidRDefault="00122876" w:rsidP="007F71BC">
            <w:pPr>
              <w:jc w:val="center"/>
              <w:rPr>
                <w:rFonts w:ascii="Times New Roman" w:eastAsia="Calibri" w:hAnsi="Times New Roman" w:cs="Times New Roman"/>
                <w:sz w:val="24"/>
                <w:szCs w:val="24"/>
              </w:rPr>
            </w:pPr>
            <w:r w:rsidRPr="00122876">
              <w:rPr>
                <w:rFonts w:ascii="Times New Roman" w:eastAsia="Calibri" w:hAnsi="Times New Roman" w:cs="Times New Roman"/>
                <w:sz w:val="24"/>
                <w:szCs w:val="24"/>
              </w:rPr>
              <w:t>Телефон</w:t>
            </w:r>
          </w:p>
        </w:tc>
        <w:tc>
          <w:tcPr>
            <w:tcW w:w="2268" w:type="dxa"/>
            <w:vAlign w:val="center"/>
          </w:tcPr>
          <w:p w14:paraId="55392DB7" w14:textId="77777777" w:rsidR="00122876" w:rsidRPr="00122876" w:rsidRDefault="00122876" w:rsidP="007F71BC">
            <w:pPr>
              <w:jc w:val="center"/>
              <w:rPr>
                <w:rFonts w:ascii="Times New Roman" w:eastAsia="Calibri" w:hAnsi="Times New Roman" w:cs="Times New Roman"/>
                <w:sz w:val="24"/>
                <w:szCs w:val="24"/>
              </w:rPr>
            </w:pPr>
            <w:r w:rsidRPr="00122876">
              <w:rPr>
                <w:rFonts w:ascii="Times New Roman" w:eastAsia="Calibri" w:hAnsi="Times New Roman" w:cs="Times New Roman"/>
                <w:sz w:val="24"/>
                <w:szCs w:val="24"/>
              </w:rPr>
              <w:t>Требуется ли право на согласование Спорных Заявок на перевод:</w:t>
            </w:r>
          </w:p>
          <w:p w14:paraId="0D9BA551" w14:textId="77777777" w:rsidR="00122876" w:rsidRPr="00122876" w:rsidRDefault="00122876" w:rsidP="007F71BC">
            <w:pPr>
              <w:jc w:val="center"/>
              <w:rPr>
                <w:rFonts w:ascii="Times New Roman" w:eastAsia="Calibri" w:hAnsi="Times New Roman" w:cs="Times New Roman"/>
                <w:sz w:val="24"/>
                <w:szCs w:val="24"/>
              </w:rPr>
            </w:pPr>
            <w:r w:rsidRPr="00122876">
              <w:rPr>
                <w:rFonts w:ascii="Times New Roman" w:eastAsia="Calibri" w:hAnsi="Times New Roman" w:cs="Times New Roman"/>
                <w:sz w:val="24"/>
                <w:szCs w:val="24"/>
              </w:rPr>
              <w:t>Да/Нет</w:t>
            </w:r>
          </w:p>
        </w:tc>
      </w:tr>
      <w:tr w:rsidR="00122876" w:rsidRPr="00122876" w14:paraId="058E439D" w14:textId="77777777" w:rsidTr="007F71BC">
        <w:trPr>
          <w:trHeight w:val="338"/>
        </w:trPr>
        <w:tc>
          <w:tcPr>
            <w:tcW w:w="3256" w:type="dxa"/>
            <w:vAlign w:val="center"/>
          </w:tcPr>
          <w:p w14:paraId="57D34582" w14:textId="77777777" w:rsidR="00122876" w:rsidRPr="00122876" w:rsidRDefault="00122876" w:rsidP="007F71BC">
            <w:pPr>
              <w:jc w:val="center"/>
              <w:rPr>
                <w:rFonts w:ascii="Times New Roman" w:eastAsia="Calibri" w:hAnsi="Times New Roman" w:cs="Times New Roman"/>
                <w:sz w:val="24"/>
                <w:szCs w:val="24"/>
              </w:rPr>
            </w:pPr>
          </w:p>
        </w:tc>
        <w:tc>
          <w:tcPr>
            <w:tcW w:w="2297" w:type="dxa"/>
            <w:vAlign w:val="center"/>
          </w:tcPr>
          <w:p w14:paraId="5F1E786C" w14:textId="77777777" w:rsidR="00122876" w:rsidRPr="00122876" w:rsidRDefault="00122876" w:rsidP="007F71BC">
            <w:pPr>
              <w:jc w:val="center"/>
              <w:rPr>
                <w:rFonts w:ascii="Times New Roman" w:eastAsia="Calibri" w:hAnsi="Times New Roman" w:cs="Times New Roman"/>
                <w:sz w:val="24"/>
                <w:szCs w:val="24"/>
              </w:rPr>
            </w:pPr>
          </w:p>
        </w:tc>
        <w:tc>
          <w:tcPr>
            <w:tcW w:w="1672" w:type="dxa"/>
            <w:vAlign w:val="center"/>
          </w:tcPr>
          <w:p w14:paraId="2EFEAC2A" w14:textId="77777777" w:rsidR="00122876" w:rsidRPr="00122876" w:rsidRDefault="00122876" w:rsidP="007F71BC">
            <w:pPr>
              <w:jc w:val="center"/>
              <w:rPr>
                <w:rFonts w:ascii="Times New Roman" w:eastAsia="Calibri" w:hAnsi="Times New Roman" w:cs="Times New Roman"/>
                <w:sz w:val="24"/>
                <w:szCs w:val="24"/>
              </w:rPr>
            </w:pPr>
          </w:p>
        </w:tc>
        <w:tc>
          <w:tcPr>
            <w:tcW w:w="2268" w:type="dxa"/>
            <w:vAlign w:val="center"/>
          </w:tcPr>
          <w:p w14:paraId="7B1F946E" w14:textId="77777777" w:rsidR="00122876" w:rsidRPr="00122876" w:rsidRDefault="00122876" w:rsidP="007F71BC">
            <w:pPr>
              <w:jc w:val="center"/>
              <w:rPr>
                <w:rFonts w:ascii="Times New Roman" w:eastAsia="Calibri" w:hAnsi="Times New Roman" w:cs="Times New Roman"/>
                <w:sz w:val="24"/>
                <w:szCs w:val="24"/>
              </w:rPr>
            </w:pPr>
          </w:p>
        </w:tc>
      </w:tr>
      <w:tr w:rsidR="00122876" w:rsidRPr="00122876" w14:paraId="48B9111A" w14:textId="77777777" w:rsidTr="007F71BC">
        <w:trPr>
          <w:trHeight w:val="338"/>
        </w:trPr>
        <w:tc>
          <w:tcPr>
            <w:tcW w:w="3256" w:type="dxa"/>
            <w:vAlign w:val="center"/>
          </w:tcPr>
          <w:p w14:paraId="3DC4970E" w14:textId="77777777" w:rsidR="00122876" w:rsidRPr="00122876" w:rsidRDefault="00122876" w:rsidP="007F71BC">
            <w:pPr>
              <w:jc w:val="center"/>
              <w:rPr>
                <w:rFonts w:ascii="Times New Roman" w:eastAsia="Calibri" w:hAnsi="Times New Roman" w:cs="Times New Roman"/>
                <w:sz w:val="24"/>
                <w:szCs w:val="24"/>
              </w:rPr>
            </w:pPr>
          </w:p>
        </w:tc>
        <w:tc>
          <w:tcPr>
            <w:tcW w:w="2297" w:type="dxa"/>
            <w:vAlign w:val="center"/>
          </w:tcPr>
          <w:p w14:paraId="39E3D6B1" w14:textId="77777777" w:rsidR="00122876" w:rsidRPr="00122876" w:rsidRDefault="00122876" w:rsidP="007F71BC">
            <w:pPr>
              <w:jc w:val="center"/>
              <w:rPr>
                <w:rFonts w:ascii="Times New Roman" w:eastAsia="Calibri" w:hAnsi="Times New Roman" w:cs="Times New Roman"/>
                <w:sz w:val="24"/>
                <w:szCs w:val="24"/>
              </w:rPr>
            </w:pPr>
          </w:p>
        </w:tc>
        <w:tc>
          <w:tcPr>
            <w:tcW w:w="1672" w:type="dxa"/>
            <w:vAlign w:val="center"/>
          </w:tcPr>
          <w:p w14:paraId="74B01FA3" w14:textId="77777777" w:rsidR="00122876" w:rsidRPr="00122876" w:rsidRDefault="00122876" w:rsidP="007F71BC">
            <w:pPr>
              <w:jc w:val="center"/>
              <w:rPr>
                <w:rFonts w:ascii="Times New Roman" w:eastAsia="Calibri" w:hAnsi="Times New Roman" w:cs="Times New Roman"/>
                <w:sz w:val="24"/>
                <w:szCs w:val="24"/>
              </w:rPr>
            </w:pPr>
          </w:p>
        </w:tc>
        <w:tc>
          <w:tcPr>
            <w:tcW w:w="2268" w:type="dxa"/>
            <w:vAlign w:val="center"/>
          </w:tcPr>
          <w:p w14:paraId="23BA9A2A" w14:textId="77777777" w:rsidR="00122876" w:rsidRPr="00122876" w:rsidRDefault="00122876" w:rsidP="007F71BC">
            <w:pPr>
              <w:jc w:val="center"/>
              <w:rPr>
                <w:rFonts w:ascii="Times New Roman" w:eastAsia="Calibri" w:hAnsi="Times New Roman" w:cs="Times New Roman"/>
                <w:sz w:val="24"/>
                <w:szCs w:val="24"/>
              </w:rPr>
            </w:pPr>
          </w:p>
        </w:tc>
      </w:tr>
    </w:tbl>
    <w:tbl>
      <w:tblPr>
        <w:tblW w:w="9779" w:type="dxa"/>
        <w:tblInd w:w="-142" w:type="dxa"/>
        <w:tblLook w:val="04A0" w:firstRow="1" w:lastRow="0" w:firstColumn="1" w:lastColumn="0" w:noHBand="0" w:noVBand="1"/>
      </w:tblPr>
      <w:tblGrid>
        <w:gridCol w:w="9779"/>
      </w:tblGrid>
      <w:tr w:rsidR="00122876" w:rsidRPr="00122876" w14:paraId="57DB0D40" w14:textId="77777777" w:rsidTr="007F71BC">
        <w:trPr>
          <w:trHeight w:val="268"/>
        </w:trPr>
        <w:tc>
          <w:tcPr>
            <w:tcW w:w="9779" w:type="dxa"/>
            <w:shd w:val="clear" w:color="auto" w:fill="auto"/>
          </w:tcPr>
          <w:p w14:paraId="7ED1F619" w14:textId="77777777" w:rsidR="00122876" w:rsidRPr="00122876" w:rsidRDefault="00122876" w:rsidP="007F71BC">
            <w:pPr>
              <w:tabs>
                <w:tab w:val="left" w:pos="567"/>
              </w:tabs>
              <w:spacing w:after="0" w:line="240" w:lineRule="auto"/>
              <w:jc w:val="both"/>
              <w:rPr>
                <w:rFonts w:ascii="Times New Roman" w:hAnsi="Times New Roman" w:cs="Times New Roman"/>
                <w:sz w:val="24"/>
                <w:szCs w:val="24"/>
              </w:rPr>
            </w:pPr>
            <w:r w:rsidRPr="00122876">
              <w:rPr>
                <w:rFonts w:ascii="Times New Roman" w:eastAsia="Calibri" w:hAnsi="Times New Roman" w:cs="Times New Roman"/>
                <w:sz w:val="24"/>
                <w:szCs w:val="24"/>
              </w:rPr>
              <w:t>*В случае, если в таблице указывается более 5 (пяти) сотрудников, таблица оформляется отдельным приложением.</w:t>
            </w:r>
          </w:p>
        </w:tc>
      </w:tr>
      <w:tr w:rsidR="00122876" w:rsidRPr="00122876" w14:paraId="2D1ACB76" w14:textId="77777777" w:rsidTr="007F71BC">
        <w:trPr>
          <w:trHeight w:val="103"/>
        </w:trPr>
        <w:tc>
          <w:tcPr>
            <w:tcW w:w="9779" w:type="dxa"/>
            <w:shd w:val="clear" w:color="auto" w:fill="auto"/>
          </w:tcPr>
          <w:p w14:paraId="099826F2" w14:textId="77777777" w:rsidR="00122876" w:rsidRPr="00122876" w:rsidRDefault="00122876" w:rsidP="007F71BC">
            <w:pPr>
              <w:tabs>
                <w:tab w:val="left" w:pos="567"/>
              </w:tabs>
              <w:spacing w:after="0" w:line="240" w:lineRule="auto"/>
              <w:jc w:val="both"/>
              <w:rPr>
                <w:rFonts w:ascii="Times New Roman" w:hAnsi="Times New Roman" w:cs="Times New Roman"/>
                <w:b/>
                <w:sz w:val="24"/>
                <w:szCs w:val="24"/>
              </w:rPr>
            </w:pPr>
          </w:p>
        </w:tc>
      </w:tr>
    </w:tbl>
    <w:p w14:paraId="77FC3485" w14:textId="77777777" w:rsidR="00122876" w:rsidRPr="00122876" w:rsidRDefault="00122876" w:rsidP="00122876">
      <w:pPr>
        <w:tabs>
          <w:tab w:val="left" w:pos="567"/>
        </w:tabs>
        <w:autoSpaceDE w:val="0"/>
        <w:autoSpaceDN w:val="0"/>
        <w:adjustRightInd w:val="0"/>
        <w:spacing w:after="0" w:line="240" w:lineRule="auto"/>
        <w:jc w:val="both"/>
        <w:rPr>
          <w:rFonts w:ascii="Times New Roman" w:eastAsia="Calibri" w:hAnsi="Times New Roman" w:cs="Times New Roman"/>
          <w:b/>
          <w:sz w:val="24"/>
          <w:szCs w:val="24"/>
        </w:rPr>
      </w:pPr>
      <w:r w:rsidRPr="00122876">
        <w:rPr>
          <w:rFonts w:ascii="Times New Roman" w:eastAsia="Calibri" w:hAnsi="Times New Roman" w:cs="Times New Roman"/>
          <w:b/>
          <w:sz w:val="24"/>
          <w:szCs w:val="24"/>
        </w:rPr>
        <w:t>Приложение:</w:t>
      </w:r>
    </w:p>
    <w:p w14:paraId="2177DD89" w14:textId="77777777" w:rsidR="00122876" w:rsidRPr="00122876" w:rsidRDefault="00122876" w:rsidP="00122876">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122876" w:rsidDel="0095588E">
        <w:rPr>
          <w:rFonts w:ascii="Times New Roman" w:eastAsia="Calibri" w:hAnsi="Times New Roman" w:cs="Times New Roman"/>
          <w:sz w:val="24"/>
          <w:szCs w:val="24"/>
        </w:rPr>
        <w:t>1. Копия Сопровождаемого договора на__ л. в 1экз.1. Копия Сопровождаемого договора на__ л. В</w:t>
      </w:r>
      <w:r w:rsidRPr="00122876">
        <w:rPr>
          <w:rFonts w:ascii="Times New Roman" w:eastAsia="Calibri" w:hAnsi="Times New Roman" w:cs="Times New Roman"/>
          <w:sz w:val="24"/>
          <w:szCs w:val="24"/>
        </w:rPr>
        <w:t> </w:t>
      </w:r>
      <w:r w:rsidRPr="00122876" w:rsidDel="0095588E">
        <w:rPr>
          <w:rFonts w:ascii="Times New Roman" w:eastAsia="Calibri" w:hAnsi="Times New Roman" w:cs="Times New Roman"/>
          <w:sz w:val="24"/>
          <w:szCs w:val="24"/>
        </w:rPr>
        <w:t>1экз.</w:t>
      </w:r>
    </w:p>
    <w:tbl>
      <w:tblPr>
        <w:tblW w:w="10798" w:type="dxa"/>
        <w:tblInd w:w="-142" w:type="dxa"/>
        <w:tblLook w:val="04A0" w:firstRow="1" w:lastRow="0" w:firstColumn="1" w:lastColumn="0" w:noHBand="0" w:noVBand="1"/>
      </w:tblPr>
      <w:tblGrid>
        <w:gridCol w:w="10798"/>
      </w:tblGrid>
      <w:tr w:rsidR="00122876" w:rsidRPr="00122876" w14:paraId="5343A01E" w14:textId="77777777" w:rsidTr="007F71BC">
        <w:tc>
          <w:tcPr>
            <w:tcW w:w="10798" w:type="dxa"/>
            <w:shd w:val="clear" w:color="auto" w:fill="auto"/>
          </w:tcPr>
          <w:p w14:paraId="0E7A9721" w14:textId="77777777" w:rsidR="00122876" w:rsidRPr="00122876" w:rsidRDefault="00122876" w:rsidP="007F71BC">
            <w:pPr>
              <w:tabs>
                <w:tab w:val="left" w:pos="567"/>
              </w:tabs>
              <w:spacing w:after="0" w:line="240" w:lineRule="auto"/>
              <w:jc w:val="both"/>
              <w:rPr>
                <w:rFonts w:ascii="Times New Roman" w:eastAsia="Calibri" w:hAnsi="Times New Roman" w:cs="Times New Roman"/>
                <w:b/>
                <w:sz w:val="24"/>
                <w:szCs w:val="24"/>
              </w:rPr>
            </w:pPr>
          </w:p>
          <w:p w14:paraId="100495F9" w14:textId="77777777" w:rsidR="00122876" w:rsidRPr="00122876" w:rsidRDefault="00122876" w:rsidP="007F71BC">
            <w:pPr>
              <w:tabs>
                <w:tab w:val="left" w:pos="567"/>
              </w:tabs>
              <w:spacing w:after="0" w:line="240" w:lineRule="auto"/>
              <w:jc w:val="both"/>
              <w:rPr>
                <w:rFonts w:ascii="Times New Roman" w:eastAsia="Calibri" w:hAnsi="Times New Roman" w:cs="Times New Roman"/>
                <w:b/>
                <w:sz w:val="24"/>
                <w:szCs w:val="24"/>
              </w:rPr>
            </w:pPr>
            <w:r w:rsidRPr="00122876">
              <w:rPr>
                <w:rFonts w:ascii="Times New Roman" w:eastAsia="Calibri" w:hAnsi="Times New Roman" w:cs="Times New Roman"/>
                <w:b/>
                <w:sz w:val="24"/>
                <w:szCs w:val="24"/>
              </w:rPr>
              <w:t>Заказчик БС:</w:t>
            </w:r>
          </w:p>
          <w:p w14:paraId="1AFA21CA" w14:textId="77777777" w:rsidR="00122876" w:rsidRPr="00122876" w:rsidRDefault="00122876" w:rsidP="007F71BC">
            <w:pPr>
              <w:tabs>
                <w:tab w:val="left" w:pos="567"/>
              </w:tabs>
              <w:spacing w:after="0" w:line="240" w:lineRule="auto"/>
              <w:jc w:val="both"/>
              <w:rPr>
                <w:rFonts w:ascii="Times New Roman" w:eastAsia="Calibri" w:hAnsi="Times New Roman" w:cs="Times New Roman"/>
                <w:b/>
                <w:sz w:val="24"/>
                <w:szCs w:val="24"/>
              </w:rPr>
            </w:pPr>
            <w:r w:rsidRPr="00122876" w:rsidDel="0095588E">
              <w:rPr>
                <w:rFonts w:ascii="Times New Roman" w:eastAsia="Times New Roman" w:hAnsi="Times New Roman" w:cs="Times New Roman"/>
                <w:i/>
                <w:sz w:val="24"/>
                <w:szCs w:val="24"/>
              </w:rPr>
              <w:t>Наименование Заказчика БС, должность</w:t>
            </w:r>
          </w:p>
          <w:p w14:paraId="08EEFBEE" w14:textId="77777777" w:rsidR="00122876" w:rsidRPr="00122876" w:rsidRDefault="00122876" w:rsidP="007F71BC">
            <w:pPr>
              <w:tabs>
                <w:tab w:val="left" w:pos="567"/>
              </w:tabs>
              <w:spacing w:after="0" w:line="240" w:lineRule="auto"/>
              <w:jc w:val="both"/>
              <w:rPr>
                <w:rFonts w:ascii="Times New Roman" w:eastAsia="Calibri" w:hAnsi="Times New Roman" w:cs="Times New Roman"/>
                <w:b/>
                <w:sz w:val="24"/>
                <w:szCs w:val="24"/>
              </w:rPr>
            </w:pPr>
          </w:p>
        </w:tc>
      </w:tr>
      <w:tr w:rsidR="00122876" w:rsidRPr="00122876" w14:paraId="72BAB031" w14:textId="77777777" w:rsidTr="007F71BC">
        <w:tc>
          <w:tcPr>
            <w:tcW w:w="10798" w:type="dxa"/>
            <w:shd w:val="clear" w:color="auto" w:fill="auto"/>
          </w:tcPr>
          <w:p w14:paraId="646283C0" w14:textId="77777777" w:rsidR="00122876" w:rsidRPr="00122876" w:rsidRDefault="00122876" w:rsidP="007F71BC">
            <w:pPr>
              <w:tabs>
                <w:tab w:val="left" w:pos="567"/>
              </w:tabs>
              <w:spacing w:after="0" w:line="240" w:lineRule="auto"/>
              <w:jc w:val="both"/>
              <w:rPr>
                <w:rFonts w:ascii="Times New Roman" w:eastAsia="Calibri" w:hAnsi="Times New Roman" w:cs="Times New Roman"/>
                <w:b/>
                <w:sz w:val="24"/>
                <w:szCs w:val="24"/>
              </w:rPr>
            </w:pPr>
            <w:r w:rsidRPr="00122876">
              <w:rPr>
                <w:rFonts w:ascii="Times New Roman" w:eastAsia="Times New Roman" w:hAnsi="Times New Roman" w:cs="Times New Roman"/>
                <w:i/>
                <w:iCs/>
                <w:sz w:val="24"/>
                <w:szCs w:val="24"/>
                <w:lang w:eastAsia="ru-RU"/>
              </w:rPr>
              <w:t>_____________</w:t>
            </w:r>
            <w:r w:rsidRPr="00122876">
              <w:rPr>
                <w:rFonts w:ascii="Times New Roman" w:eastAsia="Calibri" w:hAnsi="Times New Roman" w:cs="Times New Roman"/>
                <w:b/>
                <w:sz w:val="24"/>
                <w:szCs w:val="24"/>
              </w:rPr>
              <w:t xml:space="preserve"> /</w:t>
            </w:r>
            <w:r w:rsidRPr="00122876">
              <w:rPr>
                <w:rFonts w:ascii="Times New Roman" w:eastAsia="Times New Roman" w:hAnsi="Times New Roman" w:cs="Times New Roman"/>
                <w:iCs/>
                <w:sz w:val="24"/>
                <w:szCs w:val="24"/>
                <w:lang w:eastAsia="ru-RU"/>
              </w:rPr>
              <w:t xml:space="preserve"> </w:t>
            </w:r>
            <w:r w:rsidRPr="00122876" w:rsidDel="0095588E">
              <w:rPr>
                <w:rFonts w:ascii="Times New Roman" w:eastAsia="Times New Roman" w:hAnsi="Times New Roman" w:cs="Times New Roman"/>
                <w:iCs/>
                <w:sz w:val="24"/>
                <w:szCs w:val="24"/>
                <w:lang w:eastAsia="ru-RU"/>
              </w:rPr>
              <w:t>И.О. Фамилия</w:t>
            </w:r>
            <w:r w:rsidRPr="00122876">
              <w:rPr>
                <w:rFonts w:ascii="Times New Roman" w:eastAsia="Times New Roman" w:hAnsi="Times New Roman" w:cs="Times New Roman"/>
                <w:i/>
                <w:iCs/>
                <w:sz w:val="24"/>
                <w:szCs w:val="24"/>
                <w:lang w:eastAsia="ru-RU"/>
              </w:rPr>
              <w:t xml:space="preserve">              </w:t>
            </w:r>
            <w:proofErr w:type="gramStart"/>
            <w:r w:rsidRPr="00122876">
              <w:rPr>
                <w:rFonts w:ascii="Times New Roman" w:eastAsia="Times New Roman" w:hAnsi="Times New Roman" w:cs="Times New Roman"/>
                <w:i/>
                <w:iCs/>
                <w:sz w:val="24"/>
                <w:szCs w:val="24"/>
                <w:lang w:eastAsia="ru-RU"/>
              </w:rPr>
              <w:t xml:space="preserve">   </w:t>
            </w:r>
            <w:r w:rsidRPr="00122876" w:rsidDel="0095588E">
              <w:rPr>
                <w:rFonts w:ascii="Times New Roman" w:eastAsia="Times New Roman" w:hAnsi="Times New Roman" w:cs="Times New Roman"/>
                <w:iCs/>
                <w:sz w:val="24"/>
                <w:szCs w:val="24"/>
                <w:lang w:eastAsia="ru-RU"/>
              </w:rPr>
              <w:t>«</w:t>
            </w:r>
            <w:proofErr w:type="gramEnd"/>
            <w:r w:rsidRPr="00122876" w:rsidDel="0095588E">
              <w:rPr>
                <w:rFonts w:ascii="Times New Roman" w:eastAsia="Times New Roman" w:hAnsi="Times New Roman" w:cs="Times New Roman"/>
                <w:iCs/>
                <w:sz w:val="24"/>
                <w:szCs w:val="24"/>
                <w:lang w:eastAsia="ru-RU"/>
              </w:rPr>
              <w:t>___» _____ 20__г</w:t>
            </w:r>
            <w:r w:rsidRPr="00122876">
              <w:rPr>
                <w:rFonts w:ascii="Times New Roman" w:eastAsia="Times New Roman" w:hAnsi="Times New Roman" w:cs="Times New Roman"/>
                <w:iCs/>
                <w:sz w:val="24"/>
                <w:szCs w:val="24"/>
                <w:lang w:eastAsia="ru-RU"/>
              </w:rPr>
              <w:t>.</w:t>
            </w:r>
          </w:p>
          <w:p w14:paraId="32654952" w14:textId="77777777" w:rsidR="00122876" w:rsidRPr="00122876" w:rsidRDefault="00122876" w:rsidP="007F71BC">
            <w:pPr>
              <w:tabs>
                <w:tab w:val="left" w:pos="567"/>
              </w:tabs>
              <w:spacing w:after="0" w:line="240" w:lineRule="auto"/>
              <w:jc w:val="both"/>
              <w:rPr>
                <w:rFonts w:ascii="Times New Roman" w:eastAsia="Calibri" w:hAnsi="Times New Roman" w:cs="Times New Roman"/>
                <w:b/>
                <w:sz w:val="24"/>
                <w:szCs w:val="24"/>
              </w:rPr>
            </w:pPr>
            <w:r w:rsidRPr="00122876">
              <w:rPr>
                <w:rFonts w:ascii="Times New Roman" w:eastAsia="Calibri" w:hAnsi="Times New Roman" w:cs="Times New Roman"/>
                <w:b/>
                <w:sz w:val="24"/>
                <w:szCs w:val="24"/>
              </w:rPr>
              <w:t>М.П.</w:t>
            </w:r>
          </w:p>
        </w:tc>
      </w:tr>
      <w:tr w:rsidR="00122876" w:rsidRPr="00122876" w14:paraId="2FC89751" w14:textId="77777777" w:rsidTr="007F71BC">
        <w:tc>
          <w:tcPr>
            <w:tcW w:w="10798" w:type="dxa"/>
            <w:shd w:val="clear" w:color="auto" w:fill="auto"/>
          </w:tcPr>
          <w:p w14:paraId="7F064D18" w14:textId="77777777" w:rsidR="00122876" w:rsidRPr="00122876" w:rsidRDefault="00122876" w:rsidP="007F71BC">
            <w:pPr>
              <w:tabs>
                <w:tab w:val="left" w:pos="567"/>
              </w:tabs>
              <w:autoSpaceDE w:val="0"/>
              <w:autoSpaceDN w:val="0"/>
              <w:adjustRightInd w:val="0"/>
              <w:spacing w:after="0" w:line="240" w:lineRule="auto"/>
              <w:jc w:val="both"/>
              <w:rPr>
                <w:rFonts w:ascii="Times New Roman" w:eastAsia="Calibri" w:hAnsi="Times New Roman" w:cs="Times New Roman"/>
                <w:b/>
                <w:sz w:val="24"/>
                <w:szCs w:val="24"/>
              </w:rPr>
            </w:pPr>
          </w:p>
        </w:tc>
      </w:tr>
    </w:tbl>
    <w:p w14:paraId="3D61D32C" w14:textId="77777777" w:rsidR="00122876" w:rsidRDefault="00122876" w:rsidP="00122876">
      <w:pPr>
        <w:tabs>
          <w:tab w:val="left" w:pos="0"/>
        </w:tabs>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_____________________________________________________________________________</w:t>
      </w:r>
    </w:p>
    <w:p w14:paraId="6CEF032B" w14:textId="77777777" w:rsidR="00122876" w:rsidRPr="00122876" w:rsidRDefault="00122876" w:rsidP="00122876">
      <w:pPr>
        <w:tabs>
          <w:tab w:val="left" w:pos="0"/>
        </w:tabs>
        <w:autoSpaceDE w:val="0"/>
        <w:autoSpaceDN w:val="0"/>
        <w:adjustRightInd w:val="0"/>
        <w:spacing w:after="0" w:line="240" w:lineRule="auto"/>
        <w:jc w:val="both"/>
        <w:rPr>
          <w:rFonts w:ascii="Times New Roman" w:eastAsia="Calibri" w:hAnsi="Times New Roman" w:cs="Times New Roman"/>
          <w:b/>
          <w:sz w:val="24"/>
          <w:szCs w:val="24"/>
        </w:rPr>
      </w:pPr>
      <w:r w:rsidRPr="00122876">
        <w:rPr>
          <w:rFonts w:ascii="Times New Roman" w:eastAsia="Calibri" w:hAnsi="Times New Roman" w:cs="Times New Roman"/>
          <w:b/>
          <w:sz w:val="24"/>
          <w:szCs w:val="24"/>
        </w:rPr>
        <w:t>Отметка об утверждении Банком:</w:t>
      </w:r>
    </w:p>
    <w:p w14:paraId="28596DB3" w14:textId="77777777" w:rsidR="00122876" w:rsidRPr="00122876" w:rsidRDefault="00122876" w:rsidP="00122876">
      <w:pPr>
        <w:tabs>
          <w:tab w:val="left" w:pos="567"/>
        </w:tabs>
        <w:autoSpaceDE w:val="0"/>
        <w:autoSpaceDN w:val="0"/>
        <w:adjustRightInd w:val="0"/>
        <w:spacing w:after="0" w:line="240" w:lineRule="auto"/>
        <w:jc w:val="both"/>
        <w:rPr>
          <w:rFonts w:ascii="Times New Roman" w:eastAsia="Calibri" w:hAnsi="Times New Roman" w:cs="Times New Roman"/>
          <w:b/>
          <w:sz w:val="24"/>
          <w:szCs w:val="24"/>
        </w:rPr>
      </w:pPr>
      <w:r w:rsidRPr="00122876">
        <w:rPr>
          <w:rFonts w:ascii="Times New Roman" w:eastAsia="Calibri" w:hAnsi="Times New Roman" w:cs="Times New Roman"/>
          <w:b/>
          <w:sz w:val="24"/>
          <w:szCs w:val="24"/>
        </w:rPr>
        <w:t>Утверждено</w:t>
      </w:r>
    </w:p>
    <w:p w14:paraId="09D24738" w14:textId="77777777" w:rsidR="00122876" w:rsidRPr="00122876" w:rsidRDefault="00122876" w:rsidP="00122876">
      <w:pP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val="ky-KG" w:eastAsia="ru-RU"/>
        </w:rPr>
      </w:pPr>
      <w:r w:rsidRPr="00122876">
        <w:rPr>
          <w:rFonts w:ascii="Times New Roman" w:eastAsia="Times New Roman" w:hAnsi="Times New Roman" w:cs="Times New Roman"/>
          <w:iCs/>
          <w:sz w:val="24"/>
          <w:szCs w:val="24"/>
          <w:lang w:val="ky-KG" w:eastAsia="ru-RU"/>
        </w:rPr>
        <w:t xml:space="preserve">Информируем, что по настоящей заявке на БС Сопровождаемому договору присвоен следующий идентификатор Сопровождаемого договора (ИСД): _____________. </w:t>
      </w:r>
    </w:p>
    <w:p w14:paraId="6302E4FE" w14:textId="77777777" w:rsidR="00122876" w:rsidRDefault="00122876" w:rsidP="00122876">
      <w:pP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val="ky-KG" w:eastAsia="ru-RU"/>
        </w:rPr>
      </w:pPr>
    </w:p>
    <w:p w14:paraId="0117C037" w14:textId="77777777" w:rsidR="00122876" w:rsidRDefault="00122876" w:rsidP="00122876">
      <w:pP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Должность и ФИО уполномоченного сотрдника Банка:</w:t>
      </w:r>
    </w:p>
    <w:p w14:paraId="0735AC97" w14:textId="77777777" w:rsidR="00122876" w:rsidRDefault="00122876" w:rsidP="00122876">
      <w:pP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_______________________________________________________________________</w:t>
      </w:r>
      <w:r>
        <w:rPr>
          <w:rFonts w:ascii="Times New Roman" w:eastAsia="Times New Roman" w:hAnsi="Times New Roman" w:cs="Times New Roman"/>
          <w:iCs/>
          <w:sz w:val="24"/>
          <w:szCs w:val="24"/>
          <w:lang w:val="ky-KG" w:eastAsia="ru-RU"/>
        </w:rPr>
        <w:br/>
      </w:r>
    </w:p>
    <w:p w14:paraId="312ACF96" w14:textId="77777777" w:rsidR="00122876" w:rsidRPr="00122876" w:rsidRDefault="00122876" w:rsidP="00122876">
      <w:pP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_______________________________________________________________________</w:t>
      </w:r>
      <w:r>
        <w:rPr>
          <w:rFonts w:ascii="Times New Roman" w:eastAsia="Times New Roman" w:hAnsi="Times New Roman" w:cs="Times New Roman"/>
          <w:iCs/>
          <w:sz w:val="24"/>
          <w:szCs w:val="24"/>
          <w:lang w:val="ky-KG" w:eastAsia="ru-RU"/>
        </w:rPr>
        <w:br/>
      </w:r>
    </w:p>
    <w:p w14:paraId="526A6B58" w14:textId="77777777" w:rsidR="00122876" w:rsidRDefault="00122876" w:rsidP="00122876">
      <w:pPr>
        <w:pBdr>
          <w:bottom w:val="single" w:sz="12" w:space="1" w:color="auto"/>
        </w:pBd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22876">
        <w:rPr>
          <w:rFonts w:ascii="Times New Roman" w:eastAsia="Calibri" w:hAnsi="Times New Roman" w:cs="Times New Roman"/>
          <w:b/>
          <w:sz w:val="24"/>
          <w:szCs w:val="24"/>
        </w:rPr>
        <w:t xml:space="preserve">М.П.  </w:t>
      </w:r>
      <w:r>
        <w:rPr>
          <w:rFonts w:ascii="Times New Roman" w:eastAsia="Calibri" w:hAnsi="Times New Roman" w:cs="Times New Roman"/>
          <w:b/>
          <w:sz w:val="24"/>
          <w:szCs w:val="24"/>
        </w:rPr>
        <w:t xml:space="preserve">Дата утверждения Банком Заявки на БС </w:t>
      </w:r>
      <w:r w:rsidRPr="00122876">
        <w:rPr>
          <w:rFonts w:ascii="Times New Roman" w:eastAsia="Calibri" w:hAnsi="Times New Roman" w:cs="Times New Roman"/>
          <w:b/>
          <w:sz w:val="24"/>
          <w:szCs w:val="24"/>
        </w:rPr>
        <w:t>_________ «___» _____ 20__г</w:t>
      </w:r>
      <w:r w:rsidRPr="00122876">
        <w:rPr>
          <w:rFonts w:ascii="Times New Roman" w:eastAsia="Times New Roman" w:hAnsi="Times New Roman" w:cs="Times New Roman"/>
          <w:iCs/>
          <w:sz w:val="24"/>
          <w:szCs w:val="24"/>
          <w:lang w:eastAsia="ru-RU"/>
        </w:rPr>
        <w:t>.</w:t>
      </w:r>
    </w:p>
    <w:p w14:paraId="57A4F9DA" w14:textId="77777777" w:rsidR="00122876" w:rsidRPr="00122876" w:rsidRDefault="00122876" w:rsidP="00122876">
      <w:pPr>
        <w:pBdr>
          <w:bottom w:val="single" w:sz="12" w:space="1" w:color="auto"/>
        </w:pBdr>
        <w:tabs>
          <w:tab w:val="left" w:pos="567"/>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14:paraId="6F12117C" w14:textId="77777777" w:rsidR="00122876" w:rsidRPr="00122876" w:rsidRDefault="00122876">
      <w:pPr>
        <w:rPr>
          <w:rFonts w:ascii="Times New Roman" w:hAnsi="Times New Roman" w:cs="Times New Roman"/>
          <w:sz w:val="24"/>
          <w:szCs w:val="24"/>
        </w:rPr>
      </w:pPr>
    </w:p>
    <w:sectPr w:rsidR="00122876" w:rsidRPr="00122876" w:rsidSect="00122876">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662D" w14:textId="77777777" w:rsidR="00122876" w:rsidRDefault="00122876" w:rsidP="00122876">
      <w:pPr>
        <w:spacing w:after="0" w:line="240" w:lineRule="auto"/>
      </w:pPr>
      <w:r>
        <w:separator/>
      </w:r>
    </w:p>
  </w:endnote>
  <w:endnote w:type="continuationSeparator" w:id="0">
    <w:p w14:paraId="3F56D8FB" w14:textId="77777777" w:rsidR="00122876" w:rsidRDefault="00122876" w:rsidP="0012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9B03" w14:textId="77777777" w:rsidR="00122876" w:rsidRDefault="00122876" w:rsidP="00122876">
      <w:pPr>
        <w:spacing w:after="0" w:line="240" w:lineRule="auto"/>
      </w:pPr>
      <w:r>
        <w:separator/>
      </w:r>
    </w:p>
  </w:footnote>
  <w:footnote w:type="continuationSeparator" w:id="0">
    <w:p w14:paraId="3B522A6E" w14:textId="77777777" w:rsidR="00122876" w:rsidRDefault="00122876" w:rsidP="00122876">
      <w:pPr>
        <w:spacing w:after="0" w:line="240" w:lineRule="auto"/>
      </w:pPr>
      <w:r>
        <w:continuationSeparator/>
      </w:r>
    </w:p>
  </w:footnote>
  <w:footnote w:id="1">
    <w:p w14:paraId="6718A446" w14:textId="2AB63D02" w:rsidR="00122876" w:rsidRPr="006111CF" w:rsidRDefault="00122876" w:rsidP="00122876">
      <w:pPr>
        <w:pStyle w:val="10"/>
        <w:jc w:val="both"/>
        <w:rPr>
          <w:rFonts w:ascii="Times New Roman" w:hAnsi="Times New Roman"/>
        </w:rPr>
      </w:pPr>
      <w:r w:rsidRPr="00D313DD">
        <w:rPr>
          <w:rStyle w:val="a5"/>
          <w:rFonts w:ascii="Times New Roman" w:hAnsi="Times New Roman"/>
        </w:rPr>
        <w:footnoteRef/>
      </w:r>
      <w:r w:rsidRPr="00D313DD">
        <w:rPr>
          <w:rFonts w:ascii="Times New Roman" w:hAnsi="Times New Roman"/>
        </w:rPr>
        <w:t> </w:t>
      </w:r>
      <w:r w:rsidR="00C324FC" w:rsidRPr="00D313DD">
        <w:rPr>
          <w:rFonts w:ascii="Times New Roman" w:hAnsi="Times New Roman"/>
        </w:rPr>
        <w:t>Лимит существенности устанавливается в размере до 5 % цены/стоимости Сопровождаемого контракта (с учетом НДС), но не менее 75 000 сомов и не более 3 000 000 сомов. В исключительных случаях по согласованию с Министерством финансов Кыргызской Республики лимит существенности по конкретному Сопровождаемому контракту может быть увеличен до 5 000 000 сомов.</w:t>
      </w:r>
    </w:p>
  </w:footnote>
  <w:footnote w:id="2">
    <w:p w14:paraId="3762F503" w14:textId="77777777" w:rsidR="00122876" w:rsidRPr="003B2F06" w:rsidRDefault="00122876" w:rsidP="00122876">
      <w:pPr>
        <w:pStyle w:val="10"/>
        <w:jc w:val="both"/>
        <w:rPr>
          <w:rFonts w:ascii="Times New Roman" w:hAnsi="Times New Roman"/>
        </w:rPr>
      </w:pPr>
      <w:r w:rsidRPr="003B2F06">
        <w:rPr>
          <w:rStyle w:val="a5"/>
          <w:rFonts w:ascii="Times New Roman" w:hAnsi="Times New Roman"/>
        </w:rPr>
        <w:footnoteRef/>
      </w:r>
      <w:r w:rsidRPr="003B2F06">
        <w:rPr>
          <w:rFonts w:ascii="Times New Roman" w:hAnsi="Times New Roman"/>
        </w:rPr>
        <w:t xml:space="preserve"> </w:t>
      </w:r>
      <w:r w:rsidRPr="006111CF">
        <w:rPr>
          <w:rFonts w:ascii="Times New Roman" w:hAnsi="Times New Roman"/>
          <w:lang w:eastAsia="ru-RU"/>
        </w:rPr>
        <w:t>Под «Сопутствующими услугами» понимаются услуги (работы) по хранению, упаковке, доставке, сборке, монтажу, пуско-наладке и иные услуги (работы), оказываемые лицами, привлекаемыми Исполнителем или Участником реализации Сопровождаемого договора для исполнения Сопровождаемого договора.</w:t>
      </w:r>
    </w:p>
  </w:footnote>
  <w:footnote w:id="3">
    <w:p w14:paraId="6A5E36EC" w14:textId="77777777" w:rsidR="00122876" w:rsidRPr="003B2F06" w:rsidRDefault="00122876" w:rsidP="00122876">
      <w:pPr>
        <w:pStyle w:val="10"/>
        <w:jc w:val="both"/>
        <w:rPr>
          <w:rFonts w:ascii="Times New Roman" w:hAnsi="Times New Roman"/>
        </w:rPr>
      </w:pPr>
      <w:r w:rsidRPr="003B2F06">
        <w:rPr>
          <w:rStyle w:val="a5"/>
          <w:rFonts w:ascii="Times New Roman" w:hAnsi="Times New Roman"/>
        </w:rPr>
        <w:footnoteRef/>
      </w:r>
      <w:r w:rsidRPr="003B2F06">
        <w:rPr>
          <w:rFonts w:ascii="Times New Roman" w:hAnsi="Times New Roman"/>
        </w:rPr>
        <w:t xml:space="preserve"> </w:t>
      </w:r>
      <w:r w:rsidRPr="006111CF">
        <w:rPr>
          <w:rFonts w:ascii="Times New Roman" w:hAnsi="Times New Roman"/>
          <w:lang w:eastAsia="ru-RU"/>
        </w:rPr>
        <w:t>Под «Представителями Производителей» понимается представительство иностранного Производителя; юридическое лицо или индивидуальный предприниматель (в том числе дилер, дистрибьютор), которому Производителем (представительством иностранного Производителя) делегированы полномочия по реализации его товаров, при условии, что Производитель (представительство иностранного Производителя) самостоятельно не осуществляет реализацию указанных товаров на соответствующем товарном рынке.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F289" w14:textId="77777777" w:rsidR="00122876" w:rsidRPr="00001860" w:rsidRDefault="00122876" w:rsidP="00122876">
    <w:pPr>
      <w:pStyle w:val="a7"/>
      <w:jc w:val="center"/>
      <w:rPr>
        <w:rFonts w:ascii="Times New Roman" w:hAnsi="Times New Roman" w:cs="Times New Roman"/>
        <w:b/>
      </w:rPr>
    </w:pPr>
    <w:r w:rsidRPr="00001860">
      <w:rPr>
        <w:rFonts w:ascii="Times New Roman" w:hAnsi="Times New Roman" w:cs="Times New Roman"/>
        <w:b/>
      </w:rPr>
      <w:t>На фирменном бланке Заказчика БС</w:t>
    </w:r>
  </w:p>
  <w:p w14:paraId="76F56A07" w14:textId="77777777" w:rsidR="00122876" w:rsidRDefault="001228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0DC"/>
    <w:multiLevelType w:val="multilevel"/>
    <w:tmpl w:val="FE4689CA"/>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i/>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B185B08"/>
    <w:multiLevelType w:val="hybridMultilevel"/>
    <w:tmpl w:val="6E8C6CDC"/>
    <w:lvl w:ilvl="0" w:tplc="F764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2604D5"/>
    <w:multiLevelType w:val="hybridMultilevel"/>
    <w:tmpl w:val="36F478DE"/>
    <w:lvl w:ilvl="0" w:tplc="7D0E1C7E">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A06EB3"/>
    <w:multiLevelType w:val="multilevel"/>
    <w:tmpl w:val="9E42CB62"/>
    <w:lvl w:ilvl="0">
      <w:start w:val="1"/>
      <w:numFmt w:val="decimal"/>
      <w:lvlText w:val="%1."/>
      <w:lvlJc w:val="left"/>
      <w:pPr>
        <w:tabs>
          <w:tab w:val="num" w:pos="360"/>
        </w:tabs>
        <w:ind w:left="360" w:hanging="360"/>
      </w:pPr>
      <w:rPr>
        <w:rFonts w:cs="Times New Roman" w:hint="default"/>
        <w:b/>
        <w:sz w:val="24"/>
        <w:szCs w:val="24"/>
      </w:rPr>
    </w:lvl>
    <w:lvl w:ilvl="1">
      <w:start w:val="1"/>
      <w:numFmt w:val="decimal"/>
      <w:isLgl/>
      <w:lvlText w:val="%1.%2."/>
      <w:lvlJc w:val="left"/>
      <w:pPr>
        <w:tabs>
          <w:tab w:val="num" w:pos="1176"/>
        </w:tabs>
        <w:ind w:left="1176" w:hanging="720"/>
      </w:pPr>
      <w:rPr>
        <w:rFonts w:cs="Times New Roman" w:hint="default"/>
        <w:b w:val="0"/>
        <w:sz w:val="24"/>
        <w:szCs w:val="24"/>
      </w:rPr>
    </w:lvl>
    <w:lvl w:ilvl="2">
      <w:start w:val="1"/>
      <w:numFmt w:val="decimal"/>
      <w:isLgl/>
      <w:lvlText w:val="%3."/>
      <w:lvlJc w:val="left"/>
      <w:pPr>
        <w:tabs>
          <w:tab w:val="num" w:pos="468"/>
        </w:tabs>
        <w:ind w:left="468" w:hanging="720"/>
      </w:pPr>
      <w:rPr>
        <w:rFonts w:ascii="Times New Roman" w:eastAsia="Times New Roman" w:hAnsi="Times New Roman" w:cs="Times New Roman"/>
        <w:b w:val="0"/>
        <w:i w:val="0"/>
      </w:rPr>
    </w:lvl>
    <w:lvl w:ilvl="3">
      <w:start w:val="1"/>
      <w:numFmt w:val="decimal"/>
      <w:isLgl/>
      <w:lvlText w:val="%1.%2.%3.%4."/>
      <w:lvlJc w:val="left"/>
      <w:pPr>
        <w:tabs>
          <w:tab w:val="num" w:pos="970"/>
        </w:tabs>
        <w:ind w:left="97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15:restartNumberingAfterBreak="0">
    <w:nsid w:val="49C96E78"/>
    <w:multiLevelType w:val="multilevel"/>
    <w:tmpl w:val="9AA8A98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4F117A66"/>
    <w:multiLevelType w:val="multilevel"/>
    <w:tmpl w:val="33B8A7F4"/>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8A0595E"/>
    <w:multiLevelType w:val="multilevel"/>
    <w:tmpl w:val="5EE02C98"/>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6"/>
    <w:rsid w:val="000A7FC3"/>
    <w:rsid w:val="00122876"/>
    <w:rsid w:val="001F2F84"/>
    <w:rsid w:val="00392FD8"/>
    <w:rsid w:val="00B42BE1"/>
    <w:rsid w:val="00C324FC"/>
    <w:rsid w:val="00CB7336"/>
    <w:rsid w:val="00D3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B88A"/>
  <w15:chartTrackingRefBased/>
  <w15:docId w15:val="{97D822CD-257A-4741-8CF1-E4E12B42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8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22876"/>
    <w:pPr>
      <w:spacing w:after="0" w:line="240" w:lineRule="auto"/>
    </w:pPr>
    <w:rPr>
      <w:sz w:val="20"/>
      <w:szCs w:val="20"/>
    </w:rPr>
  </w:style>
  <w:style w:type="character" w:customStyle="1" w:styleId="a4">
    <w:name w:val="Текст сноски Знак"/>
    <w:basedOn w:val="a0"/>
    <w:link w:val="a3"/>
    <w:uiPriority w:val="99"/>
    <w:rsid w:val="00122876"/>
    <w:rPr>
      <w:sz w:val="20"/>
      <w:szCs w:val="20"/>
    </w:rPr>
  </w:style>
  <w:style w:type="character" w:styleId="a5">
    <w:name w:val="footnote reference"/>
    <w:basedOn w:val="a0"/>
    <w:uiPriority w:val="99"/>
    <w:unhideWhenUsed/>
    <w:rsid w:val="00122876"/>
    <w:rPr>
      <w:vertAlign w:val="superscript"/>
    </w:rPr>
  </w:style>
  <w:style w:type="table" w:customStyle="1" w:styleId="1">
    <w:name w:val="Сетка таблицы1"/>
    <w:basedOn w:val="a1"/>
    <w:next w:val="a6"/>
    <w:uiPriority w:val="59"/>
    <w:rsid w:val="0012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3"/>
    <w:uiPriority w:val="99"/>
    <w:unhideWhenUsed/>
    <w:rsid w:val="00122876"/>
    <w:pPr>
      <w:spacing w:after="0" w:line="240" w:lineRule="auto"/>
    </w:pPr>
    <w:rPr>
      <w:rFonts w:ascii="Calibri" w:hAnsi="Calibri" w:cs="Times New Roman"/>
      <w:kern w:val="2"/>
      <w:sz w:val="20"/>
      <w:szCs w:val="20"/>
      <w14:ligatures w14:val="standardContextual"/>
    </w:rPr>
  </w:style>
  <w:style w:type="table" w:styleId="a6">
    <w:name w:val="Table Grid"/>
    <w:basedOn w:val="a1"/>
    <w:uiPriority w:val="39"/>
    <w:rsid w:val="0012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28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2876"/>
  </w:style>
  <w:style w:type="paragraph" w:styleId="a9">
    <w:name w:val="footer"/>
    <w:basedOn w:val="a"/>
    <w:link w:val="aa"/>
    <w:uiPriority w:val="99"/>
    <w:unhideWhenUsed/>
    <w:rsid w:val="001228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2876"/>
  </w:style>
  <w:style w:type="character" w:styleId="ab">
    <w:name w:val="annotation reference"/>
    <w:basedOn w:val="a0"/>
    <w:uiPriority w:val="99"/>
    <w:semiHidden/>
    <w:unhideWhenUsed/>
    <w:rsid w:val="00122876"/>
    <w:rPr>
      <w:sz w:val="16"/>
      <w:szCs w:val="16"/>
    </w:rPr>
  </w:style>
  <w:style w:type="paragraph" w:styleId="ac">
    <w:name w:val="annotation text"/>
    <w:basedOn w:val="a"/>
    <w:link w:val="ad"/>
    <w:uiPriority w:val="99"/>
    <w:semiHidden/>
    <w:unhideWhenUsed/>
    <w:rsid w:val="00122876"/>
    <w:pPr>
      <w:spacing w:line="240" w:lineRule="auto"/>
    </w:pPr>
    <w:rPr>
      <w:sz w:val="20"/>
      <w:szCs w:val="20"/>
    </w:rPr>
  </w:style>
  <w:style w:type="character" w:customStyle="1" w:styleId="ad">
    <w:name w:val="Текст примечания Знак"/>
    <w:basedOn w:val="a0"/>
    <w:link w:val="ac"/>
    <w:uiPriority w:val="99"/>
    <w:semiHidden/>
    <w:rsid w:val="00122876"/>
    <w:rPr>
      <w:sz w:val="20"/>
      <w:szCs w:val="20"/>
    </w:rPr>
  </w:style>
  <w:style w:type="paragraph" w:styleId="ae">
    <w:name w:val="Balloon Text"/>
    <w:basedOn w:val="a"/>
    <w:link w:val="af"/>
    <w:uiPriority w:val="99"/>
    <w:semiHidden/>
    <w:unhideWhenUsed/>
    <w:rsid w:val="0012287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2876"/>
    <w:rPr>
      <w:rFonts w:ascii="Segoe UI" w:hAnsi="Segoe UI" w:cs="Segoe UI"/>
      <w:sz w:val="18"/>
      <w:szCs w:val="18"/>
    </w:rPr>
  </w:style>
  <w:style w:type="paragraph" w:styleId="af0">
    <w:name w:val="List Paragraph"/>
    <w:aliases w:val="Абзац маркированнный,Bullet Number,Шаг процесса,1,UL,a_List_2,Предусловия,Elenco Normale,Абзац списка1,Основной текст ОПЗ,Table-Normal,RSHB_Table-Normal,Маркер,название,Абзац без кр.стр.,Подпись рисунка,Bullet List,FooterText,numbered,lp1"/>
    <w:basedOn w:val="a"/>
    <w:link w:val="af1"/>
    <w:uiPriority w:val="34"/>
    <w:qFormat/>
    <w:rsid w:val="00122876"/>
    <w:pPr>
      <w:ind w:left="720"/>
      <w:contextualSpacing/>
    </w:pPr>
  </w:style>
  <w:style w:type="character" w:customStyle="1" w:styleId="af1">
    <w:name w:val="Абзац списка Знак"/>
    <w:aliases w:val="Абзац маркированнный Знак,Bullet Number Знак,Шаг процесса Знак,1 Знак,UL Знак,a_List_2 Знак,Предусловия Знак,Elenco Normale Знак,Абзац списка1 Знак,Основной текст ОПЗ Знак,Table-Normal Знак,RSHB_Table-Normal Знак,Маркер Знак,lp1 Знак"/>
    <w:link w:val="af0"/>
    <w:uiPriority w:val="34"/>
    <w:locked/>
    <w:rsid w:val="00122876"/>
  </w:style>
  <w:style w:type="paragraph" w:customStyle="1" w:styleId="11">
    <w:name w:val="Обычный1"/>
    <w:rsid w:val="00122876"/>
    <w:pPr>
      <w:widowControl w:val="0"/>
      <w:snapToGrid w:val="0"/>
      <w:spacing w:after="0" w:line="338" w:lineRule="auto"/>
      <w:ind w:firstLine="560"/>
      <w:jc w:val="both"/>
    </w:pPr>
    <w:rPr>
      <w:rFonts w:ascii="Times New Roman" w:eastAsia="Times New Roman" w:hAnsi="Times New Roman" w:cs="Times New Roman"/>
      <w:sz w:val="20"/>
      <w:szCs w:val="20"/>
      <w:lang w:eastAsia="ru-RU"/>
    </w:rPr>
  </w:style>
  <w:style w:type="paragraph" w:styleId="af2">
    <w:name w:val="annotation subject"/>
    <w:basedOn w:val="ac"/>
    <w:next w:val="ac"/>
    <w:link w:val="af3"/>
    <w:uiPriority w:val="99"/>
    <w:semiHidden/>
    <w:unhideWhenUsed/>
    <w:rsid w:val="00122876"/>
    <w:rPr>
      <w:b/>
      <w:bCs/>
    </w:rPr>
  </w:style>
  <w:style w:type="character" w:customStyle="1" w:styleId="af3">
    <w:name w:val="Тема примечания Знак"/>
    <w:basedOn w:val="ad"/>
    <w:link w:val="af2"/>
    <w:uiPriority w:val="99"/>
    <w:semiHidden/>
    <w:rsid w:val="0012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Петухов</dc:creator>
  <cp:keywords/>
  <dc:description/>
  <cp:lastModifiedBy>Рассказова Елена Владимировна</cp:lastModifiedBy>
  <cp:revision>5</cp:revision>
  <dcterms:created xsi:type="dcterms:W3CDTF">2025-07-30T12:20:00Z</dcterms:created>
  <dcterms:modified xsi:type="dcterms:W3CDTF">2025-07-31T07:03:00Z</dcterms:modified>
</cp:coreProperties>
</file>